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6192"/>
        <w:gridCol w:w="3168"/>
      </w:tblGrid>
      <w:tr>
        <w:tc>
          <w:tcPr>
            <w:tcW w:type="dxa" w:w="6192"/>
          </w:tcPr>
          <w:p>
            <w:pPr>
              <w:spacing w:after="0"/>
            </w:pPr>
            <w:r>
              <w:rPr>
                <w:rFonts w:ascii="Inter" w:hAnsi="Inter"/>
                <w:b/>
                <w:color w:val="FFFFFF"/>
                <w:sz w:val="18"/>
                <w:shd w:val="clear" w:color="auto" w:fill="C8392F"/>
              </w:rPr>
              <w:t xml:space="preserve"> CPP </w:t>
            </w:r>
            <w:r>
              <w:rPr>
                <w:rFonts w:ascii="Inter" w:hAnsi="Inter"/>
                <w:b/>
                <w:color w:val="0D1B2A"/>
                <w:sz w:val="21"/>
              </w:rPr>
              <w:t xml:space="preserve">  Critical Path Partners</w:t>
            </w:r>
            <w:r>
              <w:rPr>
                <w:rFonts w:ascii="Inter" w:hAnsi="Inter"/>
                <w:color w:val="0B1424"/>
                <w:sz w:val="18"/>
              </w:rPr>
              <w:t xml:space="preserve">   Forensic schedule analysis</w:t>
            </w:r>
          </w:p>
        </w:tc>
        <w:tc>
          <w:tcPr>
            <w:tcW w:type="dxa" w:w="3168"/>
          </w:tcPr>
          <w:p>
            <w:pPr>
              <w:spacing w:after="0"/>
              <w:jc w:val="right"/>
            </w:pPr>
            <w:r>
              <w:rPr>
                <w:rFonts w:ascii="Consolas" w:hAnsi="Consolas"/>
                <w:color w:val="0B1424"/>
                <w:sz w:val="17"/>
              </w:rPr>
              <w:t>FDA-01</w:t>
            </w:r>
          </w:p>
        </w:tc>
      </w:tr>
    </w:tbl>
    <w:p>
      <w:pPr>
        <w:spacing w:before="60" w:after="200"/>
        <w:pBdr>
          <w:bottom w:val="single" w:sz="8" w:space="4" w:color="0F2540"/>
        </w:pBdr>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6912"/>
        <w:gridCol w:w="2448"/>
      </w:tblGrid>
      <w:tr>
        <w:tc>
          <w:tcPr>
            <w:tcW w:type="dxa" w:w="6912"/>
          </w:tcPr>
          <w:p>
            <w:pPr>
              <w:spacing w:after="40"/>
            </w:pPr>
            <w:r>
              <w:rPr>
                <w:rFonts w:ascii="Inter" w:hAnsi="Inter"/>
                <w:b/>
                <w:color w:val="0D1B2A"/>
                <w:sz w:val="44"/>
              </w:rPr>
              <w:t>Cedarline Pump Station Retrofit</w:t>
            </w:r>
          </w:p>
          <w:p>
            <w:pPr>
              <w:spacing w:after="80"/>
            </w:pPr>
            <w:r>
              <w:rPr>
                <w:rFonts w:ascii="Inter" w:hAnsi="Inter"/>
                <w:color w:val="0B1424"/>
                <w:sz w:val="23"/>
              </w:rPr>
              <w:t>Windows Analysis · AACE MIP 3.3</w:t>
            </w:r>
          </w:p>
          <w:p>
            <w:pPr>
              <w:spacing w:before="80" w:after="0"/>
            </w:pPr>
            <w:r>
              <w:rPr>
                <w:rFonts w:ascii="Inter" w:hAnsi="Inter"/>
                <w:color w:val="0B1424"/>
                <w:sz w:val="17"/>
              </w:rPr>
              <w:t xml:space="preserve">Windows  </w:t>
            </w:r>
            <w:r>
              <w:rPr>
                <w:rFonts w:ascii="Inter" w:hAnsi="Inter"/>
                <w:b/>
                <w:color w:val="0D1B2A"/>
                <w:sz w:val="19"/>
              </w:rPr>
              <w:t>3</w:t>
            </w:r>
            <w:r>
              <w:rPr>
                <w:rFonts w:ascii="Inter" w:hAnsi="Inter"/>
              </w:rPr>
              <w:t xml:space="preserve">    </w:t>
            </w:r>
            <w:r>
              <w:rPr>
                <w:rFonts w:ascii="Inter" w:hAnsi="Inter"/>
                <w:color w:val="0B1424"/>
                <w:sz w:val="17"/>
              </w:rPr>
              <w:t xml:space="preserve">Period  </w:t>
            </w:r>
            <w:r>
              <w:rPr>
                <w:rFonts w:ascii="Inter" w:hAnsi="Inter"/>
                <w:b/>
                <w:color w:val="0D1B2A"/>
                <w:sz w:val="19"/>
              </w:rPr>
              <w:t>03-Feb-2025 to 30-Sep-2025</w:t>
            </w:r>
            <w:r>
              <w:rPr>
                <w:rFonts w:ascii="Inter" w:hAnsi="Inter"/>
              </w:rPr>
              <w:t xml:space="preserve">    </w:t>
            </w:r>
            <w:r>
              <w:rPr>
                <w:rFonts w:ascii="Inter" w:hAnsi="Inter"/>
                <w:color w:val="0B1424"/>
                <w:sz w:val="17"/>
              </w:rPr>
              <w:t xml:space="preserve">Generated  </w:t>
            </w:r>
            <w:r>
              <w:rPr>
                <w:rFonts w:ascii="Inter" w:hAnsi="Inter"/>
                <w:b/>
                <w:color w:val="0D1B2A"/>
                <w:sz w:val="19"/>
              </w:rPr>
              <w:t>08-Oct-2026</w:t>
            </w:r>
          </w:p>
        </w:tc>
        <w:tc>
          <w:tcPr>
            <w:tcW w:type="dxa" w:w="2448"/>
            <w:tcBorders>
              <w:top w:val="single" w:sz="16" w:space="0" w:color="C8392F"/>
            </w:tcBorders>
          </w:tcPr>
          <w:p>
            <w:pPr>
              <w:spacing w:before="80" w:after="0"/>
              <w:jc w:val="right"/>
            </w:pPr>
            <w:r>
              <w:rPr>
                <w:rFonts w:ascii="Inter" w:hAnsi="Inter"/>
                <w:color w:val="0B1424"/>
                <w:sz w:val="17"/>
              </w:rPr>
              <w:t>Overall</w:t>
            </w:r>
          </w:p>
          <w:p>
            <w:pPr>
              <w:spacing w:after="0"/>
              <w:jc w:val="right"/>
            </w:pPr>
            <w:r>
              <w:rPr>
                <w:rFonts w:ascii="Inter" w:hAnsi="Inter"/>
                <w:b/>
                <w:color w:val="C8392F"/>
                <w:sz w:val="40"/>
              </w:rPr>
              <w:t>+17 wd</w:t>
            </w:r>
          </w:p>
        </w:tc>
      </w:tr>
    </w:tbl>
    <w:p>
      <w:pPr>
        <w:spacing w:after="80"/>
      </w:pPr>
    </w:p>
    <w:tbl>
      <w:tblPr>
        <w:tblW w:type="auto" w:w="0"/>
        <w:jc w:val="center"/>
        <w:tblLook w:firstColumn="1" w:firstRow="1" w:lastColumn="0" w:lastRow="0" w:noHBand="0" w:noVBand="1" w:val="04A0"/>
        <w:tblLayout w:type="fixed"/>
      </w:tblPr>
      <w:tblGrid>
        <w:gridCol w:w="4680"/>
        <w:gridCol w:w="4680"/>
      </w:tblGrid>
      <w:tr>
        <w:tc>
          <w:tcPr>
            <w:tcW w:type="dxa" w:w="4680"/>
            <w:tcBorders>
              <w:bottom w:val="single" w:sz="8" w:space="0" w:color="0F2540"/>
            </w:tcBorders>
            <w:vAlign w:val="center"/>
          </w:tcPr>
          <w:p>
            <w:pPr>
              <w:jc w:val="left"/>
            </w:pPr>
            <w:r/>
            <w:r>
              <w:rPr>
                <w:rFonts w:ascii="Inter" w:hAnsi="Inter"/>
                <w:b/>
                <w:color w:val="0B1424"/>
                <w:sz w:val="17"/>
              </w:rPr>
              <w:t>Field</w:t>
            </w:r>
          </w:p>
        </w:tc>
        <w:tc>
          <w:tcPr>
            <w:tcW w:type="dxa" w:w="4680"/>
            <w:tcBorders>
              <w:bottom w:val="single" w:sz="8" w:space="0" w:color="0F2540"/>
            </w:tcBorders>
            <w:vAlign w:val="center"/>
          </w:tcPr>
          <w:p>
            <w:pPr>
              <w:jc w:val="left"/>
            </w:pPr>
            <w:r/>
            <w:r>
              <w:rPr>
                <w:rFonts w:ascii="Inter" w:hAnsi="Inter"/>
                <w:b/>
                <w:color w:val="0B1424"/>
                <w:sz w:val="17"/>
              </w:rPr>
              <w:t>Value</w:t>
            </w:r>
          </w:p>
        </w:tc>
      </w:tr>
      <w:tr>
        <w:tc>
          <w:tcPr>
            <w:tcW w:type="dxa" w:w="4680"/>
            <w:tcBorders>
              <w:bottom w:val="single" w:sz="4" w:space="0" w:color="C9D3DD"/>
            </w:tcBorders>
            <w:vAlign w:val="center"/>
          </w:tcPr>
          <w:p>
            <w:pPr>
              <w:jc w:val="left"/>
            </w:pPr>
            <w:r/>
            <w:r>
              <w:rPr>
                <w:rFonts w:ascii="Consolas" w:hAnsi="Consolas" w:cs="Consolas"/>
                <w:b/>
                <w:color w:val="0D1B2A"/>
                <w:sz w:val="19"/>
              </w:rPr>
              <w:t>Project</w:t>
            </w:r>
          </w:p>
        </w:tc>
        <w:tc>
          <w:tcPr>
            <w:tcW w:type="dxa" w:w="4680"/>
            <w:tcBorders>
              <w:bottom w:val="single" w:sz="4" w:space="0" w:color="C9D3DD"/>
            </w:tcBorders>
            <w:vAlign w:val="center"/>
          </w:tcPr>
          <w:p>
            <w:pPr>
              <w:jc w:val="left"/>
            </w:pPr>
            <w:r/>
            <w:r>
              <w:rPr>
                <w:rFonts w:ascii="Inter" w:hAnsi="Inter"/>
                <w:b w:val="0"/>
                <w:color w:val="0D1B2A"/>
                <w:sz w:val="19"/>
              </w:rPr>
              <w:t>Cedarline Pump Station Retrofit</w:t>
            </w:r>
          </w:p>
        </w:tc>
      </w:tr>
      <w:tr>
        <w:tc>
          <w:tcPr>
            <w:tcW w:type="dxa" w:w="4680"/>
            <w:tcBorders>
              <w:bottom w:val="single" w:sz="4" w:space="0" w:color="C9D3DD"/>
            </w:tcBorders>
            <w:vAlign w:val="center"/>
          </w:tcPr>
          <w:p>
            <w:pPr>
              <w:jc w:val="left"/>
            </w:pPr>
            <w:r/>
            <w:r>
              <w:rPr>
                <w:rFonts w:ascii="Consolas" w:hAnsi="Consolas" w:cs="Consolas"/>
                <w:b/>
                <w:color w:val="0D1B2A"/>
                <w:sz w:val="19"/>
              </w:rPr>
              <w:t>Analysis windows</w:t>
            </w:r>
          </w:p>
        </w:tc>
        <w:tc>
          <w:tcPr>
            <w:tcW w:type="dxa" w:w="4680"/>
            <w:tcBorders>
              <w:bottom w:val="single" w:sz="4" w:space="0" w:color="C9D3DD"/>
            </w:tcBorders>
            <w:vAlign w:val="center"/>
          </w:tcPr>
          <w:p>
            <w:pPr>
              <w:jc w:val="left"/>
            </w:pPr>
            <w:r/>
            <w:r>
              <w:rPr>
                <w:rFonts w:ascii="Inter" w:hAnsi="Inter"/>
                <w:b w:val="0"/>
                <w:color w:val="0D1B2A"/>
                <w:sz w:val="19"/>
              </w:rPr>
              <w:t>3</w:t>
            </w:r>
          </w:p>
        </w:tc>
      </w:tr>
      <w:tr>
        <w:tc>
          <w:tcPr>
            <w:tcW w:type="dxa" w:w="4680"/>
            <w:tcBorders>
              <w:bottom w:val="single" w:sz="4" w:space="0" w:color="C9D3DD"/>
            </w:tcBorders>
            <w:vAlign w:val="center"/>
          </w:tcPr>
          <w:p>
            <w:pPr>
              <w:jc w:val="left"/>
            </w:pPr>
            <w:r/>
            <w:r>
              <w:rPr>
                <w:rFonts w:ascii="Consolas" w:hAnsi="Consolas" w:cs="Consolas"/>
                <w:b/>
                <w:color w:val="0D1B2A"/>
                <w:sz w:val="19"/>
              </w:rPr>
              <w:t>Period covered</w:t>
            </w:r>
          </w:p>
        </w:tc>
        <w:tc>
          <w:tcPr>
            <w:tcW w:type="dxa" w:w="4680"/>
            <w:tcBorders>
              <w:bottom w:val="single" w:sz="4" w:space="0" w:color="C9D3DD"/>
            </w:tcBorders>
            <w:vAlign w:val="center"/>
          </w:tcPr>
          <w:p>
            <w:pPr>
              <w:jc w:val="left"/>
            </w:pPr>
            <w:r/>
            <w:r>
              <w:rPr>
                <w:rFonts w:ascii="Inter" w:hAnsi="Inter"/>
                <w:b w:val="0"/>
                <w:color w:val="0D1B2A"/>
                <w:sz w:val="19"/>
              </w:rPr>
              <w:t>Baseline to Update 3</w:t>
            </w:r>
          </w:p>
        </w:tc>
      </w:tr>
      <w:tr>
        <w:tc>
          <w:tcPr>
            <w:tcW w:type="dxa" w:w="4680"/>
            <w:tcBorders>
              <w:bottom w:val="single" w:sz="4" w:space="0" w:color="C9D3DD"/>
            </w:tcBorders>
            <w:vAlign w:val="center"/>
          </w:tcPr>
          <w:p>
            <w:pPr>
              <w:jc w:val="left"/>
            </w:pPr>
            <w:r/>
            <w:r>
              <w:rPr>
                <w:rFonts w:ascii="Consolas" w:hAnsi="Consolas" w:cs="Consolas"/>
                <w:b/>
                <w:color w:val="0D1B2A"/>
                <w:sz w:val="19"/>
              </w:rPr>
              <w:t>Entitlement milestone</w:t>
            </w:r>
          </w:p>
        </w:tc>
        <w:tc>
          <w:tcPr>
            <w:tcW w:type="dxa" w:w="4680"/>
            <w:tcBorders>
              <w:bottom w:val="single" w:sz="4" w:space="0" w:color="C9D3DD"/>
            </w:tcBorders>
            <w:vAlign w:val="center"/>
          </w:tcPr>
          <w:p>
            <w:pPr>
              <w:jc w:val="left"/>
            </w:pPr>
            <w:r/>
            <w:r>
              <w:rPr>
                <w:rFonts w:ascii="Inter" w:hAnsi="Inter"/>
                <w:b w:val="0"/>
                <w:color w:val="0D1B2A"/>
                <w:sz w:val="19"/>
              </w:rPr>
              <w:t>MS-SC</w:t>
            </w:r>
          </w:p>
        </w:tc>
      </w:tr>
      <w:tr>
        <w:tc>
          <w:tcPr>
            <w:tcW w:type="dxa" w:w="4680"/>
            <w:tcBorders>
              <w:bottom w:val="single" w:sz="4" w:space="0" w:color="C9D3DD"/>
            </w:tcBorders>
            <w:vAlign w:val="center"/>
          </w:tcPr>
          <w:p>
            <w:pPr>
              <w:jc w:val="left"/>
            </w:pPr>
            <w:r/>
            <w:r>
              <w:rPr>
                <w:rFonts w:ascii="Consolas" w:hAnsi="Consolas" w:cs="Consolas"/>
                <w:b/>
                <w:color w:val="0D1B2A"/>
                <w:sz w:val="19"/>
              </w:rPr>
              <w:t>Prepared by</w:t>
            </w:r>
          </w:p>
        </w:tc>
        <w:tc>
          <w:tcPr>
            <w:tcW w:type="dxa" w:w="4680"/>
            <w:tcBorders>
              <w:bottom w:val="single" w:sz="4" w:space="0" w:color="C9D3DD"/>
            </w:tcBorders>
            <w:vAlign w:val="center"/>
          </w:tcPr>
          <w:p>
            <w:pPr>
              <w:jc w:val="left"/>
            </w:pPr>
            <w:r/>
            <w:r>
              <w:rPr>
                <w:rFonts w:ascii="Inter" w:hAnsi="Inter"/>
                <w:b w:val="0"/>
                <w:color w:val="0D1B2A"/>
                <w:sz w:val="19"/>
              </w:rPr>
              <w:t>Dana Fitkowski</w:t>
            </w:r>
          </w:p>
        </w:tc>
      </w:tr>
      <w:tr>
        <w:tc>
          <w:tcPr>
            <w:tcW w:type="dxa" w:w="4680"/>
            <w:tcBorders>
              <w:bottom w:val="single" w:sz="4" w:space="0" w:color="C9D3DD"/>
            </w:tcBorders>
            <w:vAlign w:val="center"/>
          </w:tcPr>
          <w:p>
            <w:pPr>
              <w:jc w:val="left"/>
            </w:pPr>
            <w:r/>
            <w:r>
              <w:rPr>
                <w:rFonts w:ascii="Consolas" w:hAnsi="Consolas" w:cs="Consolas"/>
                <w:b/>
                <w:color w:val="0D1B2A"/>
                <w:sz w:val="19"/>
              </w:rPr>
              <w:t>Firm</w:t>
            </w:r>
          </w:p>
        </w:tc>
        <w:tc>
          <w:tcPr>
            <w:tcW w:type="dxa" w:w="4680"/>
            <w:tcBorders>
              <w:bottom w:val="single" w:sz="4" w:space="0" w:color="C9D3DD"/>
            </w:tcBorders>
            <w:vAlign w:val="center"/>
          </w:tcPr>
          <w:p>
            <w:pPr>
              <w:jc w:val="left"/>
            </w:pPr>
            <w:r/>
            <w:r>
              <w:rPr>
                <w:rFonts w:ascii="Inter" w:hAnsi="Inter"/>
                <w:b w:val="0"/>
                <w:color w:val="0D1B2A"/>
                <w:sz w:val="19"/>
              </w:rPr>
              <w:t>Critical Path Partners</w:t>
            </w:r>
          </w:p>
        </w:tc>
      </w:tr>
      <w:tr>
        <w:tc>
          <w:tcPr>
            <w:tcW w:type="dxa" w:w="4680"/>
            <w:tcBorders>
              <w:bottom w:val="single" w:sz="4" w:space="0" w:color="C9D3DD"/>
            </w:tcBorders>
            <w:vAlign w:val="center"/>
          </w:tcPr>
          <w:p>
            <w:pPr>
              <w:jc w:val="left"/>
            </w:pPr>
            <w:r/>
            <w:r>
              <w:rPr>
                <w:rFonts w:ascii="Consolas" w:hAnsi="Consolas" w:cs="Consolas"/>
                <w:b/>
                <w:color w:val="0D1B2A"/>
                <w:sz w:val="19"/>
              </w:rPr>
              <w:t>Date prepared</w:t>
            </w:r>
          </w:p>
        </w:tc>
        <w:tc>
          <w:tcPr>
            <w:tcW w:type="dxa" w:w="4680"/>
            <w:tcBorders>
              <w:bottom w:val="single" w:sz="4" w:space="0" w:color="C9D3DD"/>
            </w:tcBorders>
            <w:vAlign w:val="center"/>
          </w:tcPr>
          <w:p>
            <w:pPr>
              <w:jc w:val="left"/>
            </w:pPr>
            <w:r/>
            <w:r>
              <w:rPr>
                <w:rFonts w:ascii="Inter" w:hAnsi="Inter"/>
                <w:b w:val="0"/>
                <w:color w:val="0D1B2A"/>
                <w:sz w:val="19"/>
              </w:rPr>
              <w:t>8 October 2026</w:t>
            </w:r>
          </w:p>
        </w:tc>
      </w:tr>
    </w:tbl>
    <w:p>
      <w:pPr>
        <w:spacing w:after="40"/>
      </w:pPr>
    </w:p>
    <w:p>
      <w:pPr>
        <w:keepNext/>
        <w:spacing w:before="320" w:after="120"/>
        <w:pBdr>
          <w:bottom w:val="single" w:sz="6" w:space="4" w:color="C9D3DD"/>
        </w:pBdr>
      </w:pPr>
      <w:r>
        <w:rPr>
          <w:rFonts w:ascii="Inter" w:hAnsi="Inter"/>
          <w:b/>
          <w:color w:val="C8392F"/>
          <w:sz w:val="18"/>
        </w:rPr>
        <w:t>A-00</w:t>
      </w:r>
      <w:r>
        <w:t xml:space="preserve">   </w:t>
      </w:r>
      <w:r>
        <w:rPr>
          <w:rFonts w:ascii="Inter" w:hAnsi="Inter"/>
          <w:b/>
          <w:color w:val="0D1B2A"/>
          <w:sz w:val="27"/>
        </w:rPr>
        <w:t>Summary of delay findings</w:t>
      </w:r>
    </w:p>
    <w:p>
      <w:r>
        <w:rPr>
          <w:rFonts w:ascii="Inter" w:hAnsi="Inter"/>
          <w:b w:val="0"/>
          <w:color w:val="0D1B2A"/>
          <w:sz w:val="21"/>
        </w:rPr>
        <w:t>Completion moved from 11 September 2025 to 6 October 2025, 17 working days later than the baseline. None of that movement is attributed to a party; 17 working days remain unattributed.</w:t>
      </w:r>
    </w:p>
    <w:tbl>
      <w:tblPr>
        <w:tblW w:type="auto" w:w="0"/>
        <w:jc w:val="center"/>
        <w:tblLook w:firstColumn="1" w:firstRow="1" w:lastColumn="0" w:lastRow="0" w:noHBand="0" w:noVBand="1" w:val="04A0"/>
        <w:tblLayout w:type="fixed"/>
      </w:tblPr>
      <w:tblGrid>
        <w:gridCol w:w="891"/>
        <w:gridCol w:w="1693"/>
        <w:gridCol w:w="802"/>
        <w:gridCol w:w="891"/>
        <w:gridCol w:w="1248"/>
        <w:gridCol w:w="802"/>
        <w:gridCol w:w="3030"/>
      </w:tblGrid>
      <w:tr>
        <w:tc>
          <w:tcPr>
            <w:tcW w:type="dxa" w:w="891"/>
            <w:tcBorders>
              <w:bottom w:val="single" w:sz="8" w:space="0" w:color="0F2540"/>
            </w:tcBorders>
            <w:vAlign w:val="center"/>
          </w:tcPr>
          <w:p>
            <w:pPr>
              <w:jc w:val="left"/>
            </w:pPr>
            <w:r/>
            <w:r>
              <w:rPr>
                <w:rFonts w:ascii="Inter" w:hAnsi="Inter"/>
                <w:b/>
                <w:color w:val="0B1424"/>
                <w:sz w:val="17"/>
              </w:rPr>
              <w:t>No.</w:t>
            </w:r>
          </w:p>
        </w:tc>
        <w:tc>
          <w:tcPr>
            <w:tcW w:type="dxa" w:w="1693"/>
            <w:tcBorders>
              <w:bottom w:val="single" w:sz="8" w:space="0" w:color="0F2540"/>
            </w:tcBorders>
            <w:vAlign w:val="center"/>
          </w:tcPr>
          <w:p>
            <w:pPr>
              <w:jc w:val="left"/>
            </w:pPr>
            <w:r/>
            <w:r>
              <w:rPr>
                <w:rFonts w:ascii="Inter" w:hAnsi="Inter"/>
                <w:b/>
                <w:color w:val="0B1424"/>
                <w:sz w:val="17"/>
              </w:rPr>
              <w:t>Data dates</w:t>
            </w:r>
          </w:p>
        </w:tc>
        <w:tc>
          <w:tcPr>
            <w:tcW w:type="dxa" w:w="802"/>
            <w:tcBorders>
              <w:bottom w:val="single" w:sz="8" w:space="0" w:color="0F2540"/>
            </w:tcBorders>
            <w:vAlign w:val="center"/>
          </w:tcPr>
          <w:p>
            <w:pPr>
              <w:jc w:val="right"/>
            </w:pPr>
            <w:r/>
            <w:r>
              <w:rPr>
                <w:rFonts w:ascii="Inter" w:hAnsi="Inter"/>
                <w:b/>
                <w:color w:val="0B1424"/>
                <w:sz w:val="17"/>
              </w:rPr>
              <w:t>Shift</w:t>
            </w:r>
          </w:p>
        </w:tc>
        <w:tc>
          <w:tcPr>
            <w:tcW w:type="dxa" w:w="891"/>
            <w:tcBorders>
              <w:bottom w:val="single" w:sz="8" w:space="0" w:color="0F2540"/>
            </w:tcBorders>
            <w:vAlign w:val="center"/>
          </w:tcPr>
          <w:p>
            <w:pPr>
              <w:jc w:val="right"/>
            </w:pPr>
            <w:r/>
            <w:r>
              <w:rPr>
                <w:rFonts w:ascii="Inter" w:hAnsi="Inter"/>
                <w:b/>
                <w:color w:val="0B1424"/>
                <w:sz w:val="17"/>
              </w:rPr>
              <w:t>Owner wd</w:t>
            </w:r>
          </w:p>
        </w:tc>
        <w:tc>
          <w:tcPr>
            <w:tcW w:type="dxa" w:w="1248"/>
            <w:tcBorders>
              <w:bottom w:val="single" w:sz="8" w:space="0" w:color="0F2540"/>
            </w:tcBorders>
            <w:vAlign w:val="center"/>
          </w:tcPr>
          <w:p>
            <w:pPr>
              <w:jc w:val="right"/>
            </w:pPr>
            <w:r/>
            <w:r>
              <w:rPr>
                <w:rFonts w:ascii="Inter" w:hAnsi="Inter"/>
                <w:b/>
                <w:color w:val="0B1424"/>
                <w:sz w:val="17"/>
              </w:rPr>
              <w:t>Contractor wd</w:t>
            </w:r>
          </w:p>
        </w:tc>
        <w:tc>
          <w:tcPr>
            <w:tcW w:type="dxa" w:w="802"/>
            <w:tcBorders>
              <w:bottom w:val="single" w:sz="8" w:space="0" w:color="0F2540"/>
            </w:tcBorders>
            <w:vAlign w:val="center"/>
          </w:tcPr>
          <w:p>
            <w:pPr>
              <w:jc w:val="right"/>
            </w:pPr>
            <w:r/>
            <w:r>
              <w:rPr>
                <w:rFonts w:ascii="Inter" w:hAnsi="Inter"/>
                <w:b/>
                <w:color w:val="0B1424"/>
                <w:sz w:val="17"/>
              </w:rPr>
              <w:t>Other wd</w:t>
            </w:r>
          </w:p>
        </w:tc>
        <w:tc>
          <w:tcPr>
            <w:tcW w:type="dxa" w:w="3030"/>
            <w:tcBorders>
              <w:bottom w:val="single" w:sz="8" w:space="0" w:color="0F2540"/>
            </w:tcBorders>
            <w:vAlign w:val="center"/>
          </w:tcPr>
          <w:p>
            <w:pPr>
              <w:jc w:val="left"/>
            </w:pPr>
            <w:r/>
            <w:r>
              <w:rPr>
                <w:rFonts w:ascii="Inter" w:hAnsi="Inter"/>
                <w:b/>
                <w:color w:val="0B1424"/>
                <w:sz w:val="17"/>
              </w:rPr>
              <w:t>Drivers on the driving path</w:t>
            </w:r>
          </w:p>
        </w:tc>
      </w:tr>
      <w:tr>
        <w:tc>
          <w:tcPr>
            <w:tcW w:type="dxa" w:w="891"/>
            <w:tcBorders>
              <w:bottom w:val="single" w:sz="4" w:space="0" w:color="C9D3DD"/>
            </w:tcBorders>
            <w:vAlign w:val="center"/>
          </w:tcPr>
          <w:p>
            <w:pPr>
              <w:jc w:val="left"/>
            </w:pPr>
            <w:r/>
            <w:r>
              <w:rPr>
                <w:rFonts w:ascii="Consolas" w:hAnsi="Consolas" w:cs="Consolas"/>
                <w:b/>
                <w:color w:val="0D1B2A"/>
                <w:sz w:val="19"/>
              </w:rPr>
              <w:t>1</w:t>
            </w:r>
          </w:p>
        </w:tc>
        <w:tc>
          <w:tcPr>
            <w:tcW w:type="dxa" w:w="1693"/>
            <w:tcBorders>
              <w:bottom w:val="single" w:sz="4" w:space="0" w:color="C9D3DD"/>
            </w:tcBorders>
            <w:vAlign w:val="center"/>
          </w:tcPr>
          <w:p>
            <w:pPr>
              <w:jc w:val="left"/>
            </w:pPr>
            <w:r/>
            <w:r>
              <w:rPr>
                <w:rFonts w:ascii="Inter" w:hAnsi="Inter"/>
                <w:b w:val="0"/>
                <w:color w:val="0D1B2A"/>
                <w:sz w:val="19"/>
              </w:rPr>
              <w:t>03-Feb-2025 to 31-Mar-2025</w:t>
            </w:r>
          </w:p>
        </w:tc>
        <w:tc>
          <w:tcPr>
            <w:tcW w:type="dxa" w:w="802"/>
            <w:tcBorders>
              <w:bottom w:val="single" w:sz="4" w:space="0" w:color="C9D3DD"/>
            </w:tcBorders>
            <w:vAlign w:val="center"/>
          </w:tcPr>
          <w:p>
            <w:pPr>
              <w:jc w:val="right"/>
            </w:pPr>
            <w:r/>
            <w:r>
              <w:rPr>
                <w:rFonts w:ascii="Consolas" w:hAnsi="Consolas" w:cs="Consolas"/>
                <w:b/>
                <w:color w:val="C8392F"/>
                <w:sz w:val="19"/>
              </w:rPr>
              <w:t>+8 wd</w:t>
            </w:r>
          </w:p>
        </w:tc>
        <w:tc>
          <w:tcPr>
            <w:tcW w:type="dxa" w:w="891"/>
            <w:tcBorders>
              <w:bottom w:val="single" w:sz="4" w:space="0" w:color="C9D3DD"/>
            </w:tcBorders>
            <w:vAlign w:val="center"/>
          </w:tcPr>
          <w:p>
            <w:pPr>
              <w:jc w:val="right"/>
            </w:pPr>
            <w:r/>
            <w:r>
              <w:rPr>
                <w:rFonts w:ascii="Consolas" w:hAnsi="Consolas" w:cs="Consolas"/>
                <w:b w:val="0"/>
                <w:color w:val="0D1B2A"/>
                <w:sz w:val="19"/>
              </w:rPr>
              <w:t>0</w:t>
            </w:r>
          </w:p>
        </w:tc>
        <w:tc>
          <w:tcPr>
            <w:tcW w:type="dxa" w:w="1248"/>
            <w:tcBorders>
              <w:bottom w:val="single" w:sz="4" w:space="0" w:color="C9D3DD"/>
            </w:tcBorders>
            <w:vAlign w:val="center"/>
          </w:tcPr>
          <w:p>
            <w:pPr>
              <w:jc w:val="right"/>
            </w:pPr>
            <w:r/>
            <w:r>
              <w:rPr>
                <w:rFonts w:ascii="Consolas" w:hAnsi="Consolas" w:cs="Consolas"/>
                <w:b w:val="0"/>
                <w:color w:val="0D1B2A"/>
                <w:sz w:val="19"/>
              </w:rPr>
              <w:t>0</w:t>
            </w:r>
          </w:p>
        </w:tc>
        <w:tc>
          <w:tcPr>
            <w:tcW w:type="dxa" w:w="802"/>
            <w:tcBorders>
              <w:bottom w:val="single" w:sz="4" w:space="0" w:color="C9D3DD"/>
            </w:tcBorders>
            <w:vAlign w:val="center"/>
          </w:tcPr>
          <w:p>
            <w:pPr>
              <w:jc w:val="right"/>
            </w:pPr>
            <w:r/>
            <w:r>
              <w:rPr>
                <w:rFonts w:ascii="Consolas" w:hAnsi="Consolas" w:cs="Consolas"/>
                <w:b w:val="0"/>
                <w:color w:val="0D1B2A"/>
                <w:sz w:val="19"/>
              </w:rPr>
              <w:t>8</w:t>
            </w:r>
          </w:p>
        </w:tc>
        <w:tc>
          <w:tcPr>
            <w:tcW w:type="dxa" w:w="3030"/>
            <w:tcBorders>
              <w:bottom w:val="single" w:sz="4" w:space="0" w:color="C9D3DD"/>
            </w:tcBorders>
            <w:vAlign w:val="center"/>
          </w:tcPr>
          <w:p>
            <w:pPr>
              <w:jc w:val="left"/>
            </w:pPr>
            <w:r/>
            <w:r>
              <w:rPr>
                <w:rFonts w:ascii="Inter" w:hAnsi="Inter"/>
                <w:b w:val="0"/>
                <w:color w:val="0D1B2A"/>
                <w:sz w:val="19"/>
              </w:rPr>
              <w:t>CIV-BASE (own growth, 8 wd)</w:t>
            </w:r>
          </w:p>
        </w:tc>
      </w:tr>
      <w:tr>
        <w:tc>
          <w:tcPr>
            <w:tcW w:type="dxa" w:w="891"/>
            <w:tcBorders>
              <w:bottom w:val="single" w:sz="4" w:space="0" w:color="C9D3DD"/>
            </w:tcBorders>
            <w:vAlign w:val="center"/>
          </w:tcPr>
          <w:p>
            <w:pPr>
              <w:jc w:val="left"/>
            </w:pPr>
            <w:r/>
            <w:r>
              <w:rPr>
                <w:rFonts w:ascii="Consolas" w:hAnsi="Consolas" w:cs="Consolas"/>
                <w:b/>
                <w:color w:val="0D1B2A"/>
                <w:sz w:val="19"/>
              </w:rPr>
              <w:t>2</w:t>
            </w:r>
          </w:p>
        </w:tc>
        <w:tc>
          <w:tcPr>
            <w:tcW w:type="dxa" w:w="1693"/>
            <w:tcBorders>
              <w:bottom w:val="single" w:sz="4" w:space="0" w:color="C9D3DD"/>
            </w:tcBorders>
            <w:vAlign w:val="center"/>
          </w:tcPr>
          <w:p>
            <w:pPr>
              <w:jc w:val="left"/>
            </w:pPr>
            <w:r/>
            <w:r>
              <w:rPr>
                <w:rFonts w:ascii="Inter" w:hAnsi="Inter"/>
                <w:b w:val="0"/>
                <w:color w:val="0D1B2A"/>
                <w:sz w:val="19"/>
              </w:rPr>
              <w:t>31-Mar-2025 to 30-Jun-2025</w:t>
            </w:r>
          </w:p>
        </w:tc>
        <w:tc>
          <w:tcPr>
            <w:tcW w:type="dxa" w:w="802"/>
            <w:tcBorders>
              <w:bottom w:val="single" w:sz="4" w:space="0" w:color="C9D3DD"/>
            </w:tcBorders>
            <w:vAlign w:val="center"/>
          </w:tcPr>
          <w:p>
            <w:pPr>
              <w:jc w:val="right"/>
            </w:pPr>
            <w:r/>
            <w:r>
              <w:rPr>
                <w:rFonts w:ascii="Consolas" w:hAnsi="Consolas" w:cs="Consolas"/>
                <w:b/>
                <w:color w:val="C8392F"/>
                <w:sz w:val="19"/>
              </w:rPr>
              <w:t>+7 wd</w:t>
            </w:r>
          </w:p>
        </w:tc>
        <w:tc>
          <w:tcPr>
            <w:tcW w:type="dxa" w:w="891"/>
            <w:tcBorders>
              <w:bottom w:val="single" w:sz="4" w:space="0" w:color="C9D3DD"/>
            </w:tcBorders>
            <w:vAlign w:val="center"/>
          </w:tcPr>
          <w:p>
            <w:pPr>
              <w:jc w:val="right"/>
            </w:pPr>
            <w:r/>
            <w:r>
              <w:rPr>
                <w:rFonts w:ascii="Consolas" w:hAnsi="Consolas" w:cs="Consolas"/>
                <w:b w:val="0"/>
                <w:color w:val="0D1B2A"/>
                <w:sz w:val="19"/>
              </w:rPr>
              <w:t>0</w:t>
            </w:r>
          </w:p>
        </w:tc>
        <w:tc>
          <w:tcPr>
            <w:tcW w:type="dxa" w:w="1248"/>
            <w:tcBorders>
              <w:bottom w:val="single" w:sz="4" w:space="0" w:color="C9D3DD"/>
            </w:tcBorders>
            <w:vAlign w:val="center"/>
          </w:tcPr>
          <w:p>
            <w:pPr>
              <w:jc w:val="right"/>
            </w:pPr>
            <w:r/>
            <w:r>
              <w:rPr>
                <w:rFonts w:ascii="Consolas" w:hAnsi="Consolas" w:cs="Consolas"/>
                <w:b w:val="0"/>
                <w:color w:val="0D1B2A"/>
                <w:sz w:val="19"/>
              </w:rPr>
              <w:t>0</w:t>
            </w:r>
          </w:p>
        </w:tc>
        <w:tc>
          <w:tcPr>
            <w:tcW w:type="dxa" w:w="802"/>
            <w:tcBorders>
              <w:bottom w:val="single" w:sz="4" w:space="0" w:color="C9D3DD"/>
            </w:tcBorders>
            <w:vAlign w:val="center"/>
          </w:tcPr>
          <w:p>
            <w:pPr>
              <w:jc w:val="right"/>
            </w:pPr>
            <w:r/>
            <w:r>
              <w:rPr>
                <w:rFonts w:ascii="Consolas" w:hAnsi="Consolas" w:cs="Consolas"/>
                <w:b w:val="0"/>
                <w:color w:val="0D1B2A"/>
                <w:sz w:val="19"/>
              </w:rPr>
              <w:t>7</w:t>
            </w:r>
          </w:p>
        </w:tc>
        <w:tc>
          <w:tcPr>
            <w:tcW w:type="dxa" w:w="3030"/>
            <w:tcBorders>
              <w:bottom w:val="single" w:sz="4" w:space="0" w:color="C9D3DD"/>
            </w:tcBorders>
            <w:vAlign w:val="center"/>
          </w:tcPr>
          <w:p>
            <w:pPr>
              <w:jc w:val="left"/>
            </w:pPr>
            <w:r/>
            <w:r>
              <w:rPr>
                <w:rFonts w:ascii="Inter" w:hAnsi="Inter"/>
                <w:b w:val="0"/>
                <w:color w:val="0D1B2A"/>
                <w:sz w:val="19"/>
              </w:rPr>
              <w:t>nothing on the driving path moved</w:t>
            </w:r>
          </w:p>
        </w:tc>
      </w:tr>
      <w:tr>
        <w:tc>
          <w:tcPr>
            <w:tcW w:type="dxa" w:w="891"/>
            <w:tcBorders>
              <w:bottom w:val="single" w:sz="4" w:space="0" w:color="C9D3DD"/>
            </w:tcBorders>
            <w:vAlign w:val="center"/>
          </w:tcPr>
          <w:p>
            <w:pPr>
              <w:jc w:val="left"/>
            </w:pPr>
            <w:r/>
            <w:r>
              <w:rPr>
                <w:rFonts w:ascii="Consolas" w:hAnsi="Consolas" w:cs="Consolas"/>
                <w:b/>
                <w:color w:val="0D1B2A"/>
                <w:sz w:val="19"/>
              </w:rPr>
              <w:t>3</w:t>
            </w:r>
          </w:p>
        </w:tc>
        <w:tc>
          <w:tcPr>
            <w:tcW w:type="dxa" w:w="1693"/>
            <w:tcBorders>
              <w:bottom w:val="single" w:sz="4" w:space="0" w:color="C9D3DD"/>
            </w:tcBorders>
            <w:vAlign w:val="center"/>
          </w:tcPr>
          <w:p>
            <w:pPr>
              <w:jc w:val="left"/>
            </w:pPr>
            <w:r/>
            <w:r>
              <w:rPr>
                <w:rFonts w:ascii="Inter" w:hAnsi="Inter"/>
                <w:b w:val="0"/>
                <w:color w:val="0D1B2A"/>
                <w:sz w:val="19"/>
              </w:rPr>
              <w:t>30-Jun-2025 to 30-Sep-2025</w:t>
            </w:r>
          </w:p>
        </w:tc>
        <w:tc>
          <w:tcPr>
            <w:tcW w:type="dxa" w:w="802"/>
            <w:tcBorders>
              <w:bottom w:val="single" w:sz="4" w:space="0" w:color="C9D3DD"/>
            </w:tcBorders>
            <w:vAlign w:val="center"/>
          </w:tcPr>
          <w:p>
            <w:pPr>
              <w:jc w:val="right"/>
            </w:pPr>
            <w:r/>
            <w:r>
              <w:rPr>
                <w:rFonts w:ascii="Consolas" w:hAnsi="Consolas" w:cs="Consolas"/>
                <w:b/>
                <w:color w:val="C8392F"/>
                <w:sz w:val="19"/>
              </w:rPr>
              <w:t>+2 wd</w:t>
            </w:r>
          </w:p>
        </w:tc>
        <w:tc>
          <w:tcPr>
            <w:tcW w:type="dxa" w:w="891"/>
            <w:tcBorders>
              <w:bottom w:val="single" w:sz="4" w:space="0" w:color="C9D3DD"/>
            </w:tcBorders>
            <w:vAlign w:val="center"/>
          </w:tcPr>
          <w:p>
            <w:pPr>
              <w:jc w:val="right"/>
            </w:pPr>
            <w:r/>
            <w:r>
              <w:rPr>
                <w:rFonts w:ascii="Consolas" w:hAnsi="Consolas" w:cs="Consolas"/>
                <w:b w:val="0"/>
                <w:color w:val="0D1B2A"/>
                <w:sz w:val="19"/>
              </w:rPr>
              <w:t>0</w:t>
            </w:r>
          </w:p>
        </w:tc>
        <w:tc>
          <w:tcPr>
            <w:tcW w:type="dxa" w:w="1248"/>
            <w:tcBorders>
              <w:bottom w:val="single" w:sz="4" w:space="0" w:color="C9D3DD"/>
            </w:tcBorders>
            <w:vAlign w:val="center"/>
          </w:tcPr>
          <w:p>
            <w:pPr>
              <w:jc w:val="right"/>
            </w:pPr>
            <w:r/>
            <w:r>
              <w:rPr>
                <w:rFonts w:ascii="Consolas" w:hAnsi="Consolas" w:cs="Consolas"/>
                <w:b w:val="0"/>
                <w:color w:val="0D1B2A"/>
                <w:sz w:val="19"/>
              </w:rPr>
              <w:t>0</w:t>
            </w:r>
          </w:p>
        </w:tc>
        <w:tc>
          <w:tcPr>
            <w:tcW w:type="dxa" w:w="802"/>
            <w:tcBorders>
              <w:bottom w:val="single" w:sz="4" w:space="0" w:color="C9D3DD"/>
            </w:tcBorders>
            <w:vAlign w:val="center"/>
          </w:tcPr>
          <w:p>
            <w:pPr>
              <w:jc w:val="right"/>
            </w:pPr>
            <w:r/>
            <w:r>
              <w:rPr>
                <w:rFonts w:ascii="Consolas" w:hAnsi="Consolas" w:cs="Consolas"/>
                <w:b w:val="0"/>
                <w:color w:val="0D1B2A"/>
                <w:sz w:val="19"/>
              </w:rPr>
              <w:t>2</w:t>
            </w:r>
          </w:p>
        </w:tc>
        <w:tc>
          <w:tcPr>
            <w:tcW w:type="dxa" w:w="3030"/>
            <w:tcBorders>
              <w:bottom w:val="single" w:sz="4" w:space="0" w:color="C9D3DD"/>
            </w:tcBorders>
            <w:vAlign w:val="center"/>
          </w:tcPr>
          <w:p>
            <w:pPr>
              <w:jc w:val="left"/>
            </w:pPr>
            <w:r/>
            <w:r>
              <w:rPr>
                <w:rFonts w:ascii="Inter" w:hAnsi="Inter"/>
                <w:b w:val="0"/>
                <w:color w:val="0D1B2A"/>
                <w:sz w:val="19"/>
              </w:rPr>
              <w:t>nothing on the driving path moved</w:t>
            </w:r>
          </w:p>
        </w:tc>
      </w:tr>
    </w:tbl>
    <w:p>
      <w:pPr>
        <w:spacing w:after="40"/>
      </w:pPr>
    </w:p>
    <w:p>
      <w:pPr>
        <w:keepNext/>
        <w:spacing w:before="320" w:after="120"/>
        <w:pBdr>
          <w:bottom w:val="single" w:sz="6" w:space="4" w:color="C9D3DD"/>
        </w:pBdr>
      </w:pPr>
      <w:r>
        <w:rPr>
          <w:rFonts w:ascii="Inter" w:hAnsi="Inter"/>
          <w:b/>
          <w:color w:val="C8392F"/>
          <w:sz w:val="18"/>
        </w:rPr>
        <w:t>A-01</w:t>
      </w:r>
      <w:r>
        <w:t xml:space="preserve">   </w:t>
      </w:r>
      <w:r>
        <w:rPr>
          <w:rFonts w:ascii="Inter" w:hAnsi="Inter"/>
          <w:b/>
          <w:color w:val="0D1B2A"/>
          <w:sz w:val="27"/>
        </w:rPr>
        <w:t>Executive Summary</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2340"/>
        <w:gridCol w:w="2340"/>
        <w:gridCol w:w="2340"/>
        <w:gridCol w:w="2340"/>
      </w:tblGrid>
      <w:tr>
        <w:tc>
          <w:tcPr>
            <w:tcW w:type="dxa" w:w="2340"/>
            <w:tcBorders>
              <w:top w:val="single" w:sz="16" w:space="0" w:color="C8392F"/>
            </w:tcBorders>
          </w:tcPr>
          <w:p>
            <w:pPr>
              <w:spacing w:before="80" w:after="40"/>
            </w:pPr>
            <w:r/>
            <w:r>
              <w:rPr>
                <w:rFonts w:ascii="Inter" w:hAnsi="Inter"/>
                <w:color w:val="0B1424"/>
                <w:sz w:val="17"/>
              </w:rPr>
              <w:t>Baseline to Final Slip</w:t>
            </w:r>
          </w:p>
          <w:p>
            <w:pPr>
              <w:spacing w:after="40"/>
            </w:pPr>
            <w:r>
              <w:rPr>
                <w:rFonts w:ascii="Inter" w:hAnsi="Inter"/>
                <w:b/>
                <w:color w:val="C8392F"/>
                <w:sz w:val="48"/>
              </w:rPr>
              <w:t>+17 wd</w:t>
            </w:r>
          </w:p>
          <w:p>
            <w:r>
              <w:rPr>
                <w:rFonts w:ascii="Inter" w:hAnsi="Inter"/>
                <w:color w:val="0B1424"/>
                <w:sz w:val="17"/>
              </w:rPr>
              <w:t>completion against baseline (working days)</w:t>
            </w:r>
          </w:p>
        </w:tc>
        <w:tc>
          <w:tcPr>
            <w:tcW w:type="dxa" w:w="2340"/>
            <w:tcBorders>
              <w:top w:val="single" w:sz="16" w:space="0" w:color="0F2540"/>
            </w:tcBorders>
          </w:tcPr>
          <w:p>
            <w:pPr>
              <w:spacing w:before="80" w:after="40"/>
            </w:pPr>
            <w:r/>
            <w:r>
              <w:rPr>
                <w:rFonts w:ascii="Inter" w:hAnsi="Inter"/>
                <w:color w:val="0B1424"/>
                <w:sz w:val="17"/>
              </w:rPr>
              <w:t>Window Shifts</w:t>
            </w:r>
          </w:p>
          <w:p>
            <w:pPr>
              <w:spacing w:after="40"/>
            </w:pPr>
            <w:r>
              <w:rPr>
                <w:rFonts w:ascii="Inter" w:hAnsi="Inter"/>
                <w:b/>
                <w:color w:val="0D1B2A"/>
                <w:sz w:val="48"/>
              </w:rPr>
              <w:t>+17 wd</w:t>
            </w:r>
          </w:p>
          <w:p>
            <w:r>
              <w:rPr>
                <w:rFonts w:ascii="Inter" w:hAnsi="Inter"/>
                <w:color w:val="0B1424"/>
                <w:sz w:val="17"/>
              </w:rPr>
              <w:t>sum of per-window shifts (working days)</w:t>
            </w:r>
          </w:p>
        </w:tc>
        <w:tc>
          <w:tcPr>
            <w:tcW w:type="dxa" w:w="2340"/>
            <w:tcBorders>
              <w:top w:val="single" w:sz="16" w:space="0" w:color="0F2540"/>
            </w:tcBorders>
          </w:tcPr>
          <w:p>
            <w:pPr>
              <w:spacing w:before="80" w:after="40"/>
            </w:pPr>
            <w:r/>
            <w:r>
              <w:rPr>
                <w:rFonts w:ascii="Inter" w:hAnsi="Inter"/>
                <w:color w:val="0B1424"/>
                <w:sz w:val="17"/>
              </w:rPr>
              <w:t>Analysis Windows</w:t>
            </w:r>
          </w:p>
          <w:p>
            <w:pPr>
              <w:spacing w:after="40"/>
            </w:pPr>
            <w:r>
              <w:rPr>
                <w:rFonts w:ascii="Inter" w:hAnsi="Inter"/>
                <w:b/>
                <w:color w:val="0D1B2A"/>
                <w:sz w:val="48"/>
              </w:rPr>
              <w:t>3</w:t>
            </w:r>
          </w:p>
          <w:p>
            <w:r>
              <w:rPr>
                <w:rFonts w:ascii="Inter" w:hAnsi="Inter"/>
                <w:color w:val="0B1424"/>
                <w:sz w:val="17"/>
              </w:rPr>
              <w:t>schedule update windows</w:t>
            </w:r>
          </w:p>
        </w:tc>
        <w:tc>
          <w:tcPr>
            <w:tcW w:type="dxa" w:w="2340"/>
            <w:tcBorders>
              <w:top w:val="single" w:sz="16" w:space="0" w:color="B7791F"/>
            </w:tcBorders>
          </w:tcPr>
          <w:p>
            <w:pPr>
              <w:spacing w:before="80" w:after="40"/>
            </w:pPr>
            <w:r/>
            <w:r>
              <w:rPr>
                <w:rFonts w:ascii="Inter" w:hAnsi="Inter"/>
                <w:color w:val="0B1424"/>
                <w:sz w:val="17"/>
              </w:rPr>
              <w:t>Unattributed</w:t>
            </w:r>
          </w:p>
          <w:p>
            <w:pPr>
              <w:spacing w:after="40"/>
            </w:pPr>
            <w:r>
              <w:rPr>
                <w:rFonts w:ascii="Inter" w:hAnsi="Inter"/>
                <w:b/>
                <w:color w:val="B7791F"/>
                <w:sz w:val="48"/>
              </w:rPr>
              <w:t>17 wd</w:t>
            </w:r>
          </w:p>
          <w:p>
            <w:r>
              <w:rPr>
                <w:rFonts w:ascii="Inter" w:hAnsi="Inter"/>
                <w:color w:val="0B1424"/>
                <w:sz w:val="17"/>
              </w:rPr>
              <w:t>slip awaiting a responsible party</w:t>
            </w:r>
          </w:p>
        </w:tc>
      </w:tr>
    </w:tbl>
    <w:p>
      <w:pPr>
        <w:spacing w:after="40"/>
      </w:pPr>
    </w:p>
    <w:p>
      <w:r>
        <w:rPr>
          <w:rFonts w:ascii="Inter" w:hAnsi="Inter"/>
          <w:b w:val="0"/>
          <w:color w:val="0D1B2A"/>
          <w:sz w:val="21"/>
        </w:rPr>
        <w:t>The project has slipped 17 working days from baseline completion to the latest projection. Across 3 analysis windows, the window-by-window shift sums to 17 working days. 17 slip-days remain unattributed in the slip register; these must be assigned a responsible party before the entitlement position is final.</w:t>
      </w:r>
    </w:p>
    <w:p>
      <w:r>
        <w:rPr>
          <w:rFonts w:ascii="Inter" w:hAnsi="Inter"/>
          <w:b w:val="0"/>
          <w:color w:val="0D1B2A"/>
          <w:sz w:val="21"/>
        </w:rPr>
        <w:t>Attribution work is incomplete. Once the responsible-party column on each slip register entry is filled in, the position by party can be stated.</w:t>
      </w:r>
    </w:p>
    <w:p>
      <w:pPr>
        <w:keepNext/>
        <w:spacing w:before="320" w:after="120"/>
        <w:pBdr>
          <w:bottom w:val="single" w:sz="6" w:space="4" w:color="C9D3DD"/>
        </w:pBdr>
      </w:pPr>
      <w:r>
        <w:rPr>
          <w:rFonts w:ascii="Inter" w:hAnsi="Inter"/>
          <w:b/>
          <w:color w:val="C8392F"/>
          <w:sz w:val="18"/>
        </w:rPr>
        <w:t>A-01.2</w:t>
      </w:r>
      <w:r>
        <w:t xml:space="preserve">   </w:t>
      </w:r>
      <w:r>
        <w:rPr>
          <w:rFonts w:ascii="Inter" w:hAnsi="Inter"/>
          <w:b/>
          <w:color w:val="0D1B2A"/>
          <w:sz w:val="27"/>
        </w:rPr>
        <w:t>Basis of measurement</w:t>
      </w:r>
    </w:p>
    <w:tbl>
      <w:tblPr>
        <w:tblW w:type="auto" w:w="0"/>
        <w:jc w:val="center"/>
        <w:tblLook w:firstColumn="1" w:firstRow="1" w:lastColumn="0" w:lastRow="0" w:noHBand="0" w:noVBand="1" w:val="04A0"/>
        <w:tblLayout w:type="fixed"/>
      </w:tblPr>
      <w:tblGrid>
        <w:gridCol w:w="4680"/>
        <w:gridCol w:w="4680"/>
      </w:tblGrid>
      <w:tr>
        <w:tc>
          <w:tcPr>
            <w:tcW w:type="dxa" w:w="4680"/>
            <w:tcBorders>
              <w:bottom w:val="single" w:sz="8" w:space="0" w:color="0F2540"/>
            </w:tcBorders>
            <w:vAlign w:val="center"/>
          </w:tcPr>
          <w:p>
            <w:pPr>
              <w:jc w:val="left"/>
            </w:pPr>
            <w:r/>
            <w:r>
              <w:rPr>
                <w:rFonts w:ascii="Inter" w:hAnsi="Inter"/>
                <w:b/>
                <w:color w:val="0B1424"/>
                <w:sz w:val="17"/>
              </w:rPr>
              <w:t>Convention</w:t>
            </w:r>
          </w:p>
        </w:tc>
        <w:tc>
          <w:tcPr>
            <w:tcW w:type="dxa" w:w="4680"/>
            <w:tcBorders>
              <w:bottom w:val="single" w:sz="8" w:space="0" w:color="0F2540"/>
            </w:tcBorders>
            <w:vAlign w:val="center"/>
          </w:tcPr>
          <w:p>
            <w:pPr>
              <w:jc w:val="left"/>
            </w:pPr>
            <w:r/>
            <w:r>
              <w:rPr>
                <w:rFonts w:ascii="Inter" w:hAnsi="Inter"/>
                <w:b/>
                <w:color w:val="0B1424"/>
                <w:sz w:val="17"/>
              </w:rPr>
              <w:t>As applied in this report</w:t>
            </w:r>
          </w:p>
        </w:tc>
      </w:tr>
      <w:tr>
        <w:tc>
          <w:tcPr>
            <w:tcW w:type="dxa" w:w="4680"/>
            <w:tcBorders>
              <w:bottom w:val="single" w:sz="4" w:space="0" w:color="C9D3DD"/>
            </w:tcBorders>
            <w:vAlign w:val="center"/>
          </w:tcPr>
          <w:p>
            <w:pPr>
              <w:jc w:val="left"/>
            </w:pPr>
            <w:r/>
            <w:r>
              <w:rPr>
                <w:rFonts w:ascii="Consolas" w:hAnsi="Consolas" w:cs="Consolas"/>
                <w:b/>
                <w:color w:val="0D1B2A"/>
                <w:sz w:val="19"/>
              </w:rPr>
              <w:t>Day unit</w:t>
            </w:r>
          </w:p>
        </w:tc>
        <w:tc>
          <w:tcPr>
            <w:tcW w:type="dxa" w:w="4680"/>
            <w:tcBorders>
              <w:bottom w:val="single" w:sz="4" w:space="0" w:color="C9D3DD"/>
            </w:tcBorders>
            <w:vAlign w:val="center"/>
          </w:tcPr>
          <w:p>
            <w:pPr>
              <w:jc w:val="left"/>
            </w:pPr>
            <w:r/>
            <w:r>
              <w:rPr>
                <w:rFonts w:ascii="Inter" w:hAnsi="Inter"/>
                <w:b w:val="0"/>
                <w:color w:val="0D1B2A"/>
                <w:sz w:val="19"/>
              </w:rPr>
              <w:t>Working days. Every day count in this deliverable is in working days. No calendar-day figure is displayed. Where a contract clause is quoted verbatim in calendar days, the computed equivalent is given in working days alongside.</w:t>
            </w:r>
          </w:p>
        </w:tc>
      </w:tr>
      <w:tr>
        <w:tc>
          <w:tcPr>
            <w:tcW w:type="dxa" w:w="4680"/>
            <w:tcBorders>
              <w:bottom w:val="single" w:sz="4" w:space="0" w:color="C9D3DD"/>
            </w:tcBorders>
            <w:vAlign w:val="center"/>
          </w:tcPr>
          <w:p>
            <w:pPr>
              <w:jc w:val="left"/>
            </w:pPr>
            <w:r/>
            <w:r>
              <w:rPr>
                <w:rFonts w:ascii="Consolas" w:hAnsi="Consolas" w:cs="Consolas"/>
                <w:b/>
                <w:color w:val="0D1B2A"/>
                <w:sz w:val="19"/>
              </w:rPr>
              <w:t>Calendar</w:t>
            </w:r>
          </w:p>
        </w:tc>
        <w:tc>
          <w:tcPr>
            <w:tcW w:type="dxa" w:w="4680"/>
            <w:tcBorders>
              <w:bottom w:val="single" w:sz="4" w:space="0" w:color="C9D3DD"/>
            </w:tcBorders>
            <w:vAlign w:val="center"/>
          </w:tcPr>
          <w:p>
            <w:pPr>
              <w:jc w:val="left"/>
            </w:pPr>
            <w:r/>
            <w:r>
              <w:rPr>
                <w:rFonts w:ascii="Inter" w:hAnsi="Inter"/>
                <w:b w:val="0"/>
                <w:color w:val="0D1B2A"/>
                <w:sz w:val="19"/>
              </w:rPr>
              <w:t>The activity's own P6 calendar. Deltas are counted on the activity's own P6 calendar via work_day_delta. Where no project calendar is available the documented fallback is Monday to Friday with no holidays, and that fallback is disclosed on the affected figure.</w:t>
            </w:r>
          </w:p>
        </w:tc>
      </w:tr>
      <w:tr>
        <w:tc>
          <w:tcPr>
            <w:tcW w:type="dxa" w:w="4680"/>
            <w:tcBorders>
              <w:bottom w:val="single" w:sz="4" w:space="0" w:color="C9D3DD"/>
            </w:tcBorders>
            <w:vAlign w:val="center"/>
          </w:tcPr>
          <w:p>
            <w:pPr>
              <w:jc w:val="left"/>
            </w:pPr>
            <w:r/>
            <w:r>
              <w:rPr>
                <w:rFonts w:ascii="Consolas" w:hAnsi="Consolas" w:cs="Consolas"/>
                <w:b/>
                <w:color w:val="0D1B2A"/>
                <w:sz w:val="19"/>
              </w:rPr>
              <w:t>Date fields read</w:t>
            </w:r>
          </w:p>
        </w:tc>
        <w:tc>
          <w:tcPr>
            <w:tcW w:type="dxa" w:w="4680"/>
            <w:tcBorders>
              <w:bottom w:val="single" w:sz="4" w:space="0" w:color="C9D3DD"/>
            </w:tcBorders>
            <w:vAlign w:val="center"/>
          </w:tcPr>
          <w:p>
            <w:pPr>
              <w:jc w:val="left"/>
            </w:pPr>
            <w:r/>
            <w:r>
              <w:rPr>
                <w:rFonts w:ascii="Inter" w:hAnsi="Inter"/>
                <w:b w:val="0"/>
                <w:color w:val="0D1B2A"/>
                <w:sz w:val="19"/>
              </w:rPr>
              <w:t>P6 Start and Finish columns only</w:t>
            </w:r>
          </w:p>
        </w:tc>
      </w:tr>
    </w:tbl>
    <w:p>
      <w:pPr>
        <w:spacing w:after="40"/>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0F2540"/>
            </w:tcBorders>
          </w:tcPr>
          <w:p>
            <w:r/>
            <w:r>
              <w:rPr>
                <w:rFonts w:ascii="Inter" w:hAnsi="Inter"/>
                <w:color w:val="0D1B2A"/>
                <w:sz w:val="20"/>
              </w:rPr>
              <w:t>A positive figure means the date moved later between the earlier and the later schedule, which is the adverse direction in this report. Convention: forensic-slip: positive = the date moved later between the two schedules compared. One uniform subtraction order is used, later schedule minus earlier schedule, so a negative figure means the date moved earlier and is a recovery. This is the reverse of the contractor-loss convention used in the contract-versus-baseline deliverables; the two must not be read against each other without converting the sign.</w:t>
            </w:r>
          </w:p>
        </w:tc>
      </w:tr>
    </w:tbl>
    <w:p>
      <w:pPr>
        <w:spacing w:after="40"/>
      </w:pPr>
    </w:p>
    <w:tbl>
      <w:tblPr>
        <w:tblW w:type="auto" w:w="0"/>
        <w:jc w:val="center"/>
        <w:tblLook w:firstColumn="1" w:firstRow="1" w:lastColumn="0" w:lastRow="0" w:noHBand="0" w:noVBand="1" w:val="04A0"/>
        <w:tblLayout w:type="fixed"/>
      </w:tblPr>
      <w:tblGrid>
        <w:gridCol w:w="3120"/>
        <w:gridCol w:w="3120"/>
        <w:gridCol w:w="3120"/>
      </w:tblGrid>
      <w:tr>
        <w:tc>
          <w:tcPr>
            <w:tcW w:type="dxa" w:w="3120"/>
            <w:tcBorders>
              <w:bottom w:val="single" w:sz="8" w:space="0" w:color="0F2540"/>
            </w:tcBorders>
            <w:vAlign w:val="center"/>
          </w:tcPr>
          <w:p>
            <w:pPr>
              <w:jc w:val="left"/>
            </w:pPr>
            <w:r/>
            <w:r>
              <w:rPr>
                <w:rFonts w:ascii="Inter" w:hAnsi="Inter"/>
                <w:b/>
                <w:color w:val="0B1424"/>
                <w:sz w:val="17"/>
              </w:rPr>
              <w:t>Variance</w:t>
            </w:r>
          </w:p>
        </w:tc>
        <w:tc>
          <w:tcPr>
            <w:tcW w:type="dxa" w:w="3120"/>
            <w:tcBorders>
              <w:bottom w:val="single" w:sz="8" w:space="0" w:color="0F2540"/>
            </w:tcBorders>
            <w:vAlign w:val="center"/>
          </w:tcPr>
          <w:p>
            <w:pPr>
              <w:jc w:val="left"/>
            </w:pPr>
            <w:r/>
            <w:r>
              <w:rPr>
                <w:rFonts w:ascii="Inter" w:hAnsi="Inter"/>
                <w:b/>
                <w:color w:val="0B1424"/>
                <w:sz w:val="17"/>
              </w:rPr>
              <w:t>How it is computed</w:t>
            </w:r>
          </w:p>
        </w:tc>
        <w:tc>
          <w:tcPr>
            <w:tcW w:type="dxa" w:w="3120"/>
            <w:tcBorders>
              <w:bottom w:val="single" w:sz="8" w:space="0" w:color="0F2540"/>
            </w:tcBorders>
            <w:vAlign w:val="center"/>
          </w:tcPr>
          <w:p>
            <w:pPr>
              <w:jc w:val="left"/>
            </w:pPr>
            <w:r/>
            <w:r>
              <w:rPr>
                <w:rFonts w:ascii="Inter" w:hAnsi="Inter"/>
                <w:b/>
                <w:color w:val="0B1424"/>
                <w:sz w:val="17"/>
              </w:rPr>
              <w:t>A positive value means</w:t>
            </w:r>
          </w:p>
        </w:tc>
      </w:tr>
      <w:tr>
        <w:tc>
          <w:tcPr>
            <w:tcW w:type="dxa" w:w="3120"/>
            <w:tcBorders>
              <w:bottom w:val="single" w:sz="4" w:space="0" w:color="C9D3DD"/>
            </w:tcBorders>
            <w:vAlign w:val="center"/>
          </w:tcPr>
          <w:p>
            <w:pPr>
              <w:jc w:val="left"/>
            </w:pPr>
            <w:r/>
            <w:r>
              <w:rPr>
                <w:rFonts w:ascii="Consolas" w:hAnsi="Consolas" w:cs="Consolas"/>
                <w:b/>
                <w:color w:val="0D1B2A"/>
                <w:sz w:val="19"/>
              </w:rPr>
              <w:t>Completion shift</w:t>
            </w:r>
          </w:p>
        </w:tc>
        <w:tc>
          <w:tcPr>
            <w:tcW w:type="dxa" w:w="3120"/>
            <w:tcBorders>
              <w:bottom w:val="single" w:sz="4" w:space="0" w:color="C9D3DD"/>
            </w:tcBorders>
            <w:vAlign w:val="center"/>
          </w:tcPr>
          <w:p>
            <w:pPr>
              <w:jc w:val="left"/>
            </w:pPr>
            <w:r/>
            <w:r>
              <w:rPr>
                <w:rFonts w:ascii="Inter" w:hAnsi="Inter"/>
                <w:b w:val="0"/>
                <w:color w:val="0D1B2A"/>
                <w:sz w:val="19"/>
              </w:rPr>
              <w:t>completion at the later data date - completion at the earlier data date</w:t>
            </w:r>
          </w:p>
        </w:tc>
        <w:tc>
          <w:tcPr>
            <w:tcW w:type="dxa" w:w="3120"/>
            <w:tcBorders>
              <w:bottom w:val="single" w:sz="4" w:space="0" w:color="C9D3DD"/>
            </w:tcBorders>
            <w:vAlign w:val="center"/>
          </w:tcPr>
          <w:p>
            <w:pPr>
              <w:jc w:val="left"/>
            </w:pPr>
            <w:r/>
            <w:r>
              <w:rPr>
                <w:rFonts w:ascii="Inter" w:hAnsi="Inter"/>
                <w:b w:val="0"/>
                <w:color w:val="0D1B2A"/>
                <w:sz w:val="19"/>
              </w:rPr>
              <w:t>completion moved later, slip</w:t>
            </w:r>
          </w:p>
        </w:tc>
      </w:tr>
      <w:tr>
        <w:tc>
          <w:tcPr>
            <w:tcW w:type="dxa" w:w="3120"/>
            <w:tcBorders>
              <w:bottom w:val="single" w:sz="4" w:space="0" w:color="C9D3DD"/>
            </w:tcBorders>
            <w:vAlign w:val="center"/>
          </w:tcPr>
          <w:p>
            <w:pPr>
              <w:jc w:val="left"/>
            </w:pPr>
            <w:r/>
            <w:r>
              <w:rPr>
                <w:rFonts w:ascii="Consolas" w:hAnsi="Consolas" w:cs="Consolas"/>
                <w:b/>
                <w:color w:val="0D1B2A"/>
                <w:sz w:val="19"/>
              </w:rPr>
              <w:t>Activity slip</w:t>
            </w:r>
          </w:p>
        </w:tc>
        <w:tc>
          <w:tcPr>
            <w:tcW w:type="dxa" w:w="3120"/>
            <w:tcBorders>
              <w:bottom w:val="single" w:sz="4" w:space="0" w:color="C9D3DD"/>
            </w:tcBorders>
            <w:vAlign w:val="center"/>
          </w:tcPr>
          <w:p>
            <w:pPr>
              <w:jc w:val="left"/>
            </w:pPr>
            <w:r/>
            <w:r>
              <w:rPr>
                <w:rFonts w:ascii="Inter" w:hAnsi="Inter"/>
                <w:b w:val="0"/>
                <w:color w:val="0D1B2A"/>
                <w:sz w:val="19"/>
              </w:rPr>
              <w:t>activity finish in the later schedule - activity finish in the earlier schedule</w:t>
            </w:r>
          </w:p>
        </w:tc>
        <w:tc>
          <w:tcPr>
            <w:tcW w:type="dxa" w:w="3120"/>
            <w:tcBorders>
              <w:bottom w:val="single" w:sz="4" w:space="0" w:color="C9D3DD"/>
            </w:tcBorders>
            <w:vAlign w:val="center"/>
          </w:tcPr>
          <w:p>
            <w:pPr>
              <w:jc w:val="left"/>
            </w:pPr>
            <w:r/>
            <w:r>
              <w:rPr>
                <w:rFonts w:ascii="Inter" w:hAnsi="Inter"/>
                <w:b w:val="0"/>
                <w:color w:val="0D1B2A"/>
                <w:sz w:val="19"/>
              </w:rPr>
              <w:t>the activity finishes later, slip</w:t>
            </w:r>
          </w:p>
        </w:tc>
      </w:tr>
    </w:tbl>
    <w:p>
      <w:pPr>
        <w:spacing w:after="40"/>
      </w:pPr>
    </w:p>
    <w:p>
      <w:pPr>
        <w:keepNext/>
        <w:spacing w:before="320" w:after="120"/>
        <w:pBdr>
          <w:bottom w:val="single" w:sz="6" w:space="4" w:color="C9D3DD"/>
        </w:pBdr>
      </w:pPr>
      <w:r>
        <w:rPr>
          <w:rFonts w:ascii="Inter" w:hAnsi="Inter"/>
          <w:b/>
          <w:color w:val="C8392F"/>
          <w:sz w:val="18"/>
        </w:rPr>
        <w:t>A-02</w:t>
      </w:r>
      <w:r>
        <w:t xml:space="preserve">   </w:t>
      </w:r>
      <w:r>
        <w:rPr>
          <w:rFonts w:ascii="Inter" w:hAnsi="Inter"/>
          <w:b/>
          <w:color w:val="0D1B2A"/>
          <w:sz w:val="27"/>
        </w:rPr>
        <w:t>Methodology</w:t>
      </w:r>
    </w:p>
    <w:p>
      <w:r>
        <w:rPr>
          <w:rFonts w:ascii="Inter" w:hAnsi="Inter"/>
          <w:b w:val="0"/>
          <w:color w:val="0D1B2A"/>
          <w:sz w:val="21"/>
        </w:rPr>
        <w:t>Prepared in accordance with AACE International Recommended Practice 29R-03: Forensic Schedule Analysis. This report follows MIP 3.3 (Observational / Dynamic / Contemporaneous As-Is, Windows Analysis): each sequential schedule update establishes a discrete analysis window; project delay is measured by the movement of the forecasted completion date window-over-window and attributed to the delay drivers evident within that window.</w:t>
      </w:r>
    </w:p>
    <w:p>
      <w:r>
        <w:rPr>
          <w:rFonts w:ascii="Inter" w:hAnsi="Inter"/>
          <w:b w:val="0"/>
          <w:color w:val="0D1B2A"/>
          <w:sz w:val="21"/>
        </w:rPr>
        <w:t>This analysis applies a windows-based as-planned-versus-as-built methodology over 3 schedule update windows. Each window compares the prior XER snapshot to the later snapshot and identifies: (1) shifts in the projected completion date, (2) duration growth on critical-path activities, (3) changes in critical-path membership, (4) logic changes (added, removed, retyped or relagged relationships), (5) added or removed activities, and (6) every activity whose finish date moved between snapshots. Date math uses each activity's assigned P6 calendar where available.</w:t>
      </w:r>
    </w:p>
    <w:p>
      <w:r>
        <w:rPr>
          <w:rFonts w:ascii="Inter" w:hAnsi="Inter"/>
          <w:b w:val="0"/>
          <w:color w:val="0D1B2A"/>
          <w:sz w:val="21"/>
        </w:rPr>
        <w:t>Critical activities are those with total float of zero or less, except in a schedule with negative float, where they are the unfinished activities on the driving path. The driving path is the set of chains of driving relationships into the schedule's forecast finish, traced on the schedule's own dates to the working day with every tied chain included, so it does not depend on P6's Longest Path flag.</w:t>
      </w:r>
    </w:p>
    <w:p>
      <w:pPr>
        <w:keepNext/>
        <w:spacing w:before="320" w:after="120"/>
        <w:pBdr>
          <w:bottom w:val="single" w:sz="6" w:space="4" w:color="C9D3DD"/>
        </w:pBdr>
      </w:pPr>
      <w:r>
        <w:rPr>
          <w:rFonts w:ascii="Inter" w:hAnsi="Inter"/>
          <w:b/>
          <w:color w:val="C8392F"/>
          <w:sz w:val="18"/>
        </w:rPr>
        <w:t>A-02.1</w:t>
      </w:r>
      <w:r>
        <w:t xml:space="preserve">   </w:t>
      </w:r>
      <w:r>
        <w:rPr>
          <w:rFonts w:ascii="Inter" w:hAnsi="Inter"/>
          <w:b/>
          <w:color w:val="0D1B2A"/>
          <w:sz w:val="27"/>
        </w:rPr>
        <w:t>Authorities and Precedents</w:t>
      </w:r>
    </w:p>
    <w:p>
      <w:r>
        <w:rPr>
          <w:rFonts w:ascii="Inter" w:hAnsi="Inter"/>
          <w:b w:val="0"/>
          <w:color w:val="0D1B2A"/>
          <w:sz w:val="21"/>
        </w:rPr>
        <w:t>The methodology and analytical conclusions in this report rely on the following authorities. Each citation is referenced where its doctrine governs an attribution, apportionment, damages, or admissibility decision.</w:t>
      </w:r>
    </w:p>
    <w:tbl>
      <w:tblPr>
        <w:tblW w:type="auto" w:w="0"/>
        <w:jc w:val="center"/>
        <w:tblLook w:firstColumn="1" w:firstRow="1" w:lastColumn="0" w:lastRow="0" w:noHBand="0" w:noVBand="1" w:val="04A0"/>
        <w:tblLayout w:type="fixed"/>
      </w:tblPr>
      <w:tblGrid>
        <w:gridCol w:w="3120"/>
        <w:gridCol w:w="3120"/>
        <w:gridCol w:w="3120"/>
      </w:tblGrid>
      <w:tr>
        <w:tc>
          <w:tcPr>
            <w:tcW w:type="dxa" w:w="3120"/>
            <w:tcBorders>
              <w:bottom w:val="single" w:sz="8" w:space="0" w:color="0F2540"/>
            </w:tcBorders>
            <w:vAlign w:val="center"/>
          </w:tcPr>
          <w:p>
            <w:pPr>
              <w:jc w:val="left"/>
            </w:pPr>
            <w:r/>
            <w:r>
              <w:rPr>
                <w:rFonts w:ascii="Inter" w:hAnsi="Inter"/>
                <w:b/>
                <w:color w:val="0B1424"/>
                <w:sz w:val="17"/>
              </w:rPr>
              <w:t>Authority</w:t>
            </w:r>
          </w:p>
        </w:tc>
        <w:tc>
          <w:tcPr>
            <w:tcW w:type="dxa" w:w="3120"/>
            <w:tcBorders>
              <w:bottom w:val="single" w:sz="8" w:space="0" w:color="0F2540"/>
            </w:tcBorders>
            <w:vAlign w:val="center"/>
          </w:tcPr>
          <w:p>
            <w:pPr>
              <w:jc w:val="left"/>
            </w:pPr>
            <w:r/>
            <w:r>
              <w:rPr>
                <w:rFonts w:ascii="Inter" w:hAnsi="Inter"/>
                <w:b/>
                <w:color w:val="0B1424"/>
                <w:sz w:val="17"/>
              </w:rPr>
              <w:t>Citation</w:t>
            </w:r>
          </w:p>
        </w:tc>
        <w:tc>
          <w:tcPr>
            <w:tcW w:type="dxa" w:w="3120"/>
            <w:tcBorders>
              <w:bottom w:val="single" w:sz="8" w:space="0" w:color="0F2540"/>
            </w:tcBorders>
            <w:vAlign w:val="center"/>
          </w:tcPr>
          <w:p>
            <w:pPr>
              <w:jc w:val="left"/>
            </w:pPr>
            <w:r/>
            <w:r>
              <w:rPr>
                <w:rFonts w:ascii="Inter" w:hAnsi="Inter"/>
                <w:b/>
                <w:color w:val="0B1424"/>
                <w:sz w:val="17"/>
              </w:rPr>
              <w:t>Doctrine</w:t>
            </w:r>
          </w:p>
        </w:tc>
      </w:tr>
      <w:tr>
        <w:tc>
          <w:tcPr>
            <w:tcW w:type="dxa" w:w="3120"/>
            <w:tcBorders>
              <w:bottom w:val="single" w:sz="4" w:space="0" w:color="C9D3DD"/>
            </w:tcBorders>
            <w:vAlign w:val="center"/>
          </w:tcPr>
          <w:p>
            <w:pPr>
              <w:jc w:val="left"/>
            </w:pPr>
            <w:r/>
            <w:r>
              <w:rPr>
                <w:rFonts w:ascii="Consolas" w:hAnsi="Consolas" w:cs="Consolas"/>
                <w:b/>
                <w:color w:val="0D1B2A"/>
                <w:sz w:val="19"/>
              </w:rPr>
              <w:t>AACE 67R-11</w:t>
            </w:r>
          </w:p>
        </w:tc>
        <w:tc>
          <w:tcPr>
            <w:tcW w:type="dxa" w:w="3120"/>
            <w:tcBorders>
              <w:bottom w:val="single" w:sz="4" w:space="0" w:color="C9D3DD"/>
            </w:tcBorders>
            <w:vAlign w:val="center"/>
          </w:tcPr>
          <w:p>
            <w:pPr>
              <w:jc w:val="left"/>
            </w:pPr>
            <w:r/>
            <w:r>
              <w:rPr>
                <w:rFonts w:ascii="Inter" w:hAnsi="Inter"/>
                <w:b w:val="0"/>
                <w:color w:val="0D1B2A"/>
                <w:sz w:val="19"/>
              </w:rPr>
              <w:t>AACE International Recommended Practice 67R-11 "Contract Risk Allocation, Differing Site Conditions for EPC Projects"</w:t>
            </w:r>
          </w:p>
        </w:tc>
        <w:tc>
          <w:tcPr>
            <w:tcW w:type="dxa" w:w="3120"/>
            <w:tcBorders>
              <w:bottom w:val="single" w:sz="4" w:space="0" w:color="C9D3DD"/>
            </w:tcBorders>
            <w:vAlign w:val="center"/>
          </w:tcPr>
          <w:p>
            <w:pPr>
              <w:jc w:val="left"/>
            </w:pPr>
            <w:r/>
            <w:r>
              <w:rPr>
                <w:rFonts w:ascii="Inter" w:hAnsi="Inter"/>
                <w:b w:val="0"/>
                <w:color w:val="0D1B2A"/>
                <w:sz w:val="19"/>
              </w:rPr>
              <w:t>Risk allocation + float ownership</w:t>
            </w:r>
          </w:p>
        </w:tc>
      </w:tr>
      <w:tr>
        <w:tc>
          <w:tcPr>
            <w:tcW w:type="dxa" w:w="3120"/>
            <w:tcBorders>
              <w:bottom w:val="single" w:sz="4" w:space="0" w:color="C9D3DD"/>
            </w:tcBorders>
            <w:vAlign w:val="center"/>
          </w:tcPr>
          <w:p>
            <w:pPr>
              <w:jc w:val="left"/>
            </w:pPr>
            <w:r/>
            <w:r>
              <w:rPr>
                <w:rFonts w:ascii="Consolas" w:hAnsi="Consolas" w:cs="Consolas"/>
                <w:b/>
                <w:color w:val="0D1B2A"/>
                <w:sz w:val="19"/>
              </w:rPr>
              <w:t>SCL Protocol 2nd Ed.</w:t>
            </w:r>
          </w:p>
        </w:tc>
        <w:tc>
          <w:tcPr>
            <w:tcW w:type="dxa" w:w="3120"/>
            <w:tcBorders>
              <w:bottom w:val="single" w:sz="4" w:space="0" w:color="C9D3DD"/>
            </w:tcBorders>
            <w:vAlign w:val="center"/>
          </w:tcPr>
          <w:p>
            <w:pPr>
              <w:jc w:val="left"/>
            </w:pPr>
            <w:r/>
            <w:r>
              <w:rPr>
                <w:rFonts w:ascii="Inter" w:hAnsi="Inter"/>
                <w:b w:val="0"/>
                <w:color w:val="0D1B2A"/>
                <w:sz w:val="19"/>
              </w:rPr>
              <w:t>Society of Construction Law Delay and Disruption Protocol, 2nd Edition (Feb 2017)</w:t>
            </w:r>
          </w:p>
        </w:tc>
        <w:tc>
          <w:tcPr>
            <w:tcW w:type="dxa" w:w="3120"/>
            <w:tcBorders>
              <w:bottom w:val="single" w:sz="4" w:space="0" w:color="C9D3DD"/>
            </w:tcBorders>
            <w:vAlign w:val="center"/>
          </w:tcPr>
          <w:p>
            <w:pPr>
              <w:jc w:val="left"/>
            </w:pPr>
            <w:r/>
            <w:r>
              <w:rPr>
                <w:rFonts w:ascii="Inter" w:hAnsi="Inter"/>
                <w:b w:val="0"/>
                <w:color w:val="0D1B2A"/>
                <w:sz w:val="19"/>
              </w:rPr>
              <w:t>Delay analysis + concurrent delay</w:t>
            </w:r>
          </w:p>
        </w:tc>
      </w:tr>
      <w:tr>
        <w:tc>
          <w:tcPr>
            <w:tcW w:type="dxa" w:w="3120"/>
            <w:tcBorders>
              <w:bottom w:val="single" w:sz="4" w:space="0" w:color="C9D3DD"/>
            </w:tcBorders>
            <w:vAlign w:val="center"/>
          </w:tcPr>
          <w:p>
            <w:pPr>
              <w:jc w:val="left"/>
            </w:pPr>
            <w:r/>
            <w:r>
              <w:rPr>
                <w:rFonts w:ascii="Consolas" w:hAnsi="Consolas" w:cs="Consolas"/>
                <w:b/>
                <w:color w:val="0D1B2A"/>
                <w:sz w:val="19"/>
              </w:rPr>
              <w:t>FRE 702 (Dec 2023 amendment)</w:t>
            </w:r>
          </w:p>
        </w:tc>
        <w:tc>
          <w:tcPr>
            <w:tcW w:type="dxa" w:w="3120"/>
            <w:tcBorders>
              <w:bottom w:val="single" w:sz="4" w:space="0" w:color="C9D3DD"/>
            </w:tcBorders>
            <w:vAlign w:val="center"/>
          </w:tcPr>
          <w:p>
            <w:pPr>
              <w:jc w:val="left"/>
            </w:pPr>
            <w:r/>
            <w:r>
              <w:rPr>
                <w:rFonts w:ascii="Inter" w:hAnsi="Inter"/>
                <w:b w:val="0"/>
                <w:color w:val="0D1B2A"/>
                <w:sz w:val="19"/>
              </w:rPr>
              <w:t>Federal Rule of Evidence 702 (as amended effective December 1, 2023): expert testimony admissible only if the proponent demonstrates to the court that it is "more likely than not" that the testimony is based on sufficient facts/data, is the product of reliable principles and methods, and "reflects a reliable application of the principles and methods to the facts of the case."</w:t>
            </w:r>
          </w:p>
        </w:tc>
        <w:tc>
          <w:tcPr>
            <w:tcW w:type="dxa" w:w="3120"/>
            <w:tcBorders>
              <w:bottom w:val="single" w:sz="4" w:space="0" w:color="C9D3DD"/>
            </w:tcBorders>
            <w:vAlign w:val="center"/>
          </w:tcPr>
          <w:p>
            <w:pPr>
              <w:jc w:val="left"/>
            </w:pPr>
            <w:r/>
            <w:r>
              <w:rPr>
                <w:rFonts w:ascii="Inter" w:hAnsi="Inter"/>
                <w:b w:val="0"/>
                <w:color w:val="0D1B2A"/>
                <w:sz w:val="19"/>
              </w:rPr>
              <w:t>Daubert gatekeeping, expert admissibility burden</w:t>
            </w:r>
          </w:p>
        </w:tc>
      </w:tr>
      <w:tr>
        <w:tc>
          <w:tcPr>
            <w:tcW w:type="dxa" w:w="3120"/>
            <w:tcBorders>
              <w:bottom w:val="single" w:sz="4" w:space="0" w:color="C9D3DD"/>
            </w:tcBorders>
            <w:vAlign w:val="center"/>
          </w:tcPr>
          <w:p>
            <w:pPr>
              <w:jc w:val="left"/>
            </w:pPr>
            <w:r/>
            <w:r>
              <w:rPr>
                <w:rFonts w:ascii="Consolas" w:hAnsi="Consolas" w:cs="Consolas"/>
                <w:b/>
                <w:color w:val="0D1B2A"/>
                <w:sz w:val="19"/>
              </w:rPr>
              <w:t>AACE PPG #20 (2nd Ed.)</w:t>
            </w:r>
          </w:p>
        </w:tc>
        <w:tc>
          <w:tcPr>
            <w:tcW w:type="dxa" w:w="3120"/>
            <w:tcBorders>
              <w:bottom w:val="single" w:sz="4" w:space="0" w:color="C9D3DD"/>
            </w:tcBorders>
            <w:vAlign w:val="center"/>
          </w:tcPr>
          <w:p>
            <w:pPr>
              <w:jc w:val="left"/>
            </w:pPr>
            <w:r/>
            <w:r>
              <w:rPr>
                <w:rFonts w:ascii="Inter" w:hAnsi="Inter"/>
                <w:b w:val="0"/>
                <w:color w:val="0D1B2A"/>
                <w:sz w:val="19"/>
              </w:rPr>
              <w:t>AACE International Professional Practice Guide #20 "Forensic Schedule Analysis," 2nd Edition (2024), Roger Nelson PE PSP &amp; Steve Purugganan eds., companion to RP 29R-03; collected case-study commentary applying the MIPs in practice.</w:t>
            </w:r>
          </w:p>
        </w:tc>
        <w:tc>
          <w:tcPr>
            <w:tcW w:type="dxa" w:w="3120"/>
            <w:tcBorders>
              <w:bottom w:val="single" w:sz="4" w:space="0" w:color="C9D3DD"/>
            </w:tcBorders>
            <w:vAlign w:val="center"/>
          </w:tcPr>
          <w:p>
            <w:pPr>
              <w:jc w:val="left"/>
            </w:pPr>
            <w:r/>
            <w:r>
              <w:rPr>
                <w:rFonts w:ascii="Inter" w:hAnsi="Inter"/>
                <w:b w:val="0"/>
                <w:color w:val="0D1B2A"/>
                <w:sz w:val="19"/>
              </w:rPr>
              <w:t>Forensic schedule analysis, applied case studies</w:t>
            </w:r>
          </w:p>
        </w:tc>
      </w:tr>
      <w:tr>
        <w:tc>
          <w:tcPr>
            <w:tcW w:type="dxa" w:w="3120"/>
            <w:tcBorders>
              <w:bottom w:val="single" w:sz="4" w:space="0" w:color="C9D3DD"/>
            </w:tcBorders>
            <w:vAlign w:val="center"/>
          </w:tcPr>
          <w:p>
            <w:pPr>
              <w:jc w:val="left"/>
            </w:pPr>
            <w:r/>
            <w:r>
              <w:rPr>
                <w:rFonts w:ascii="Consolas" w:hAnsi="Consolas" w:cs="Consolas"/>
                <w:b/>
                <w:color w:val="0D1B2A"/>
                <w:sz w:val="19"/>
              </w:rPr>
              <w:t>Jones (Secretariat 2025)</w:t>
            </w:r>
          </w:p>
        </w:tc>
        <w:tc>
          <w:tcPr>
            <w:tcW w:type="dxa" w:w="3120"/>
            <w:tcBorders>
              <w:bottom w:val="single" w:sz="4" w:space="0" w:color="C9D3DD"/>
            </w:tcBorders>
            <w:vAlign w:val="center"/>
          </w:tcPr>
          <w:p>
            <w:pPr>
              <w:jc w:val="left"/>
            </w:pPr>
            <w:r/>
            <w:r>
              <w:rPr>
                <w:rFonts w:ascii="Inter" w:hAnsi="Inter"/>
                <w:b w:val="0"/>
                <w:color w:val="0D1B2A"/>
                <w:sz w:val="19"/>
              </w:rPr>
              <w:t>Stuart Jones, "Overtaken by Events: What Delay Quantification Can Tell Us About Causality," International Construction Law Review (Aug 19, 2025), two-stage framework separating objective network quantification from legal/contractual causation; acknowledges epistemic limits of as-planned vs as-built when intervening events overtake the baseline's presumed sequence.</w:t>
            </w:r>
          </w:p>
        </w:tc>
        <w:tc>
          <w:tcPr>
            <w:tcW w:type="dxa" w:w="3120"/>
            <w:tcBorders>
              <w:bottom w:val="single" w:sz="4" w:space="0" w:color="C9D3DD"/>
            </w:tcBorders>
            <w:vAlign w:val="center"/>
          </w:tcPr>
          <w:p>
            <w:pPr>
              <w:jc w:val="left"/>
            </w:pPr>
            <w:r/>
            <w:r>
              <w:rPr>
                <w:rFonts w:ascii="Inter" w:hAnsi="Inter"/>
                <w:b w:val="0"/>
                <w:color w:val="0D1B2A"/>
                <w:sz w:val="19"/>
              </w:rPr>
              <w:t>Causation limit doctrine, windows analysis context</w:t>
            </w:r>
          </w:p>
        </w:tc>
      </w:tr>
      <w:tr>
        <w:tc>
          <w:tcPr>
            <w:tcW w:type="dxa" w:w="3120"/>
            <w:tcBorders>
              <w:bottom w:val="single" w:sz="4" w:space="0" w:color="C9D3DD"/>
            </w:tcBorders>
            <w:vAlign w:val="center"/>
          </w:tcPr>
          <w:p>
            <w:pPr>
              <w:jc w:val="left"/>
            </w:pPr>
            <w:r/>
            <w:r>
              <w:rPr>
                <w:rFonts w:ascii="Consolas" w:hAnsi="Consolas" w:cs="Consolas"/>
                <w:b/>
                <w:color w:val="0D1B2A"/>
                <w:sz w:val="19"/>
              </w:rPr>
              <w:t>Malmaison</w:t>
            </w:r>
          </w:p>
        </w:tc>
        <w:tc>
          <w:tcPr>
            <w:tcW w:type="dxa" w:w="3120"/>
            <w:tcBorders>
              <w:bottom w:val="single" w:sz="4" w:space="0" w:color="C9D3DD"/>
            </w:tcBorders>
            <w:vAlign w:val="center"/>
          </w:tcPr>
          <w:p>
            <w:pPr>
              <w:jc w:val="left"/>
            </w:pPr>
            <w:r/>
            <w:r>
              <w:rPr>
                <w:rFonts w:ascii="Inter" w:hAnsi="Inter"/>
                <w:b w:val="0"/>
                <w:color w:val="0D1B2A"/>
                <w:sz w:val="19"/>
              </w:rPr>
              <w:t>Henry Boot Construction (UK) Ltd v Malmaison Hotel (Manchester) Ltd (1999) 70 Con LR 32 (TCC, Dyson J)</w:t>
            </w:r>
          </w:p>
        </w:tc>
        <w:tc>
          <w:tcPr>
            <w:tcW w:type="dxa" w:w="3120"/>
            <w:tcBorders>
              <w:bottom w:val="single" w:sz="4" w:space="0" w:color="C9D3DD"/>
            </w:tcBorders>
            <w:vAlign w:val="center"/>
          </w:tcPr>
          <w:p>
            <w:pPr>
              <w:jc w:val="left"/>
            </w:pPr>
            <w:r/>
            <w:r>
              <w:rPr>
                <w:rFonts w:ascii="Inter" w:hAnsi="Inter"/>
                <w:b w:val="0"/>
                <w:color w:val="0D1B2A"/>
                <w:sz w:val="19"/>
              </w:rPr>
              <w:t>Concurrent delay, Malmaison principle</w:t>
            </w:r>
          </w:p>
        </w:tc>
      </w:tr>
    </w:tbl>
    <w:p>
      <w:pPr>
        <w:spacing w:after="40"/>
      </w:pPr>
    </w:p>
    <w:p>
      <w:pPr>
        <w:keepNext/>
        <w:spacing w:before="320" w:after="120"/>
        <w:pBdr>
          <w:bottom w:val="single" w:sz="6" w:space="4" w:color="C9D3DD"/>
        </w:pBdr>
      </w:pPr>
      <w:r>
        <w:rPr>
          <w:rFonts w:ascii="Inter" w:hAnsi="Inter"/>
          <w:b/>
          <w:color w:val="C8392F"/>
          <w:sz w:val="18"/>
        </w:rPr>
        <w:t>A-03</w:t>
      </w:r>
      <w:r>
        <w:t xml:space="preserve">   </w:t>
      </w:r>
      <w:r>
        <w:rPr>
          <w:rFonts w:ascii="Inter" w:hAnsi="Inter"/>
          <w:b/>
          <w:color w:val="0D1B2A"/>
          <w:sz w:val="27"/>
        </w:rPr>
        <w:t>Window-by-Window Analysis</w:t>
      </w:r>
    </w:p>
    <w:p>
      <w:pPr>
        <w:keepNext/>
        <w:spacing w:before="320" w:after="120"/>
        <w:pBdr>
          <w:bottom w:val="single" w:sz="6" w:space="4" w:color="C9D3DD"/>
        </w:pBdr>
      </w:pPr>
      <w:r>
        <w:rPr>
          <w:rFonts w:ascii="Inter" w:hAnsi="Inter"/>
          <w:b/>
          <w:color w:val="C8392F"/>
          <w:sz w:val="18"/>
        </w:rPr>
        <w:t>A-03.1</w:t>
      </w:r>
      <w:r>
        <w:t xml:space="preserve">   </w:t>
      </w:r>
      <w:r>
        <w:rPr>
          <w:rFonts w:ascii="Inter" w:hAnsi="Inter"/>
          <w:b/>
          <w:color w:val="0D1B2A"/>
          <w:sz w:val="27"/>
        </w:rPr>
        <w:t>Window 1: Baseline → Update 1</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80"/>
        <w:gridCol w:w="4680"/>
      </w:tblGrid>
      <w:tr>
        <w:tc>
          <w:tcPr>
            <w:tcW w:type="dxa" w:w="4680"/>
            <w:tcBorders>
              <w:top w:val="single" w:sz="16" w:space="0" w:color="C8392F"/>
            </w:tcBorders>
          </w:tcPr>
          <w:p>
            <w:pPr>
              <w:spacing w:before="80" w:after="40"/>
            </w:pPr>
            <w:r/>
            <w:r>
              <w:rPr>
                <w:rFonts w:ascii="Inter" w:hAnsi="Inter"/>
                <w:color w:val="0B1424"/>
                <w:sz w:val="17"/>
              </w:rPr>
              <w:t>Completion Shift</w:t>
            </w:r>
          </w:p>
          <w:p>
            <w:pPr>
              <w:spacing w:after="40"/>
            </w:pPr>
            <w:r>
              <w:rPr>
                <w:rFonts w:ascii="Inter" w:hAnsi="Inter"/>
                <w:b/>
                <w:color w:val="C8392F"/>
                <w:sz w:val="48"/>
              </w:rPr>
              <w:t>+8 wd</w:t>
            </w:r>
          </w:p>
          <w:p>
            <w:r>
              <w:rPr>
                <w:rFonts w:ascii="Inter" w:hAnsi="Inter"/>
                <w:color w:val="0B1424"/>
                <w:sz w:val="17"/>
              </w:rPr>
              <w:t>this window (working days)</w:t>
            </w:r>
          </w:p>
        </w:tc>
        <w:tc>
          <w:tcPr>
            <w:tcW w:type="dxa" w:w="4680"/>
            <w:tcBorders>
              <w:top w:val="single" w:sz="16" w:space="0" w:color="0F2540"/>
            </w:tcBorders>
          </w:tcPr>
          <w:p>
            <w:pPr>
              <w:spacing w:before="80" w:after="40"/>
            </w:pPr>
            <w:r/>
            <w:r>
              <w:rPr>
                <w:rFonts w:ascii="Inter" w:hAnsi="Inter"/>
                <w:color w:val="0B1424"/>
                <w:sz w:val="17"/>
              </w:rPr>
              <w:t>Cumulative against Baseline</w:t>
            </w:r>
          </w:p>
          <w:p>
            <w:pPr>
              <w:spacing w:after="40"/>
            </w:pPr>
            <w:r>
              <w:rPr>
                <w:rFonts w:ascii="Inter" w:hAnsi="Inter"/>
                <w:b/>
                <w:color w:val="0D1B2A"/>
                <w:sz w:val="48"/>
              </w:rPr>
              <w:t>+8 wd</w:t>
            </w:r>
          </w:p>
          <w:p>
            <w:r>
              <w:rPr>
                <w:rFonts w:ascii="Inter" w:hAnsi="Inter"/>
                <w:color w:val="0B1424"/>
                <w:sz w:val="17"/>
              </w:rPr>
              <w:t>running total (working days)</w:t>
            </w:r>
          </w:p>
        </w:tc>
      </w:tr>
    </w:tbl>
    <w:p>
      <w:pPr>
        <w:spacing w:after="40"/>
      </w:pPr>
    </w:p>
    <w:p>
      <w:r>
        <w:rPr>
          <w:rFonts w:ascii="Inter" w:hAnsi="Inter"/>
          <w:b w:val="0"/>
          <w:color w:val="0D1B2A"/>
          <w:sz w:val="21"/>
        </w:rPr>
        <w:t>Period: 3 February 2025 to 31 March 2025. Completion date shift this window: 8 working days. Cumulative shift against baseline: 8 working days.</w:t>
      </w:r>
    </w:p>
    <w:p>
      <w:r>
        <w:rPr>
          <w:rFonts w:ascii="Inter" w:hAnsi="Inter"/>
          <w:b w:val="0"/>
          <w:color w:val="0D1B2A"/>
          <w:sz w:val="21"/>
        </w:rPr>
        <w:t>Completion-shift basis. The window shift above is measured on the finish driver, not on the PROJECT scheduled finish (which is cross-checked only).</w:t>
      </w:r>
    </w:p>
    <w:tbl>
      <w:tblPr>
        <w:tblW w:type="auto" w:w="0"/>
        <w:jc w:val="center"/>
        <w:tblLook w:firstColumn="1" w:firstRow="1" w:lastColumn="0" w:lastRow="0" w:noHBand="0" w:noVBand="1" w:val="04A0"/>
        <w:tblLayout w:type="fixed"/>
      </w:tblPr>
      <w:tblGrid>
        <w:gridCol w:w="4680"/>
        <w:gridCol w:w="4680"/>
      </w:tblGrid>
      <w:tr>
        <w:tc>
          <w:tcPr>
            <w:tcW w:type="dxa" w:w="4680"/>
            <w:tcBorders>
              <w:bottom w:val="single" w:sz="8" w:space="0" w:color="0F2540"/>
            </w:tcBorders>
            <w:vAlign w:val="center"/>
          </w:tcPr>
          <w:p>
            <w:pPr>
              <w:jc w:val="left"/>
            </w:pPr>
            <w:r/>
            <w:r>
              <w:rPr>
                <w:rFonts w:ascii="Inter" w:hAnsi="Inter"/>
                <w:b/>
                <w:color w:val="0B1424"/>
                <w:sz w:val="17"/>
              </w:rPr>
              <w:t>Field</w:t>
            </w:r>
          </w:p>
        </w:tc>
        <w:tc>
          <w:tcPr>
            <w:tcW w:type="dxa" w:w="4680"/>
            <w:tcBorders>
              <w:bottom w:val="single" w:sz="8" w:space="0" w:color="0F2540"/>
            </w:tcBorders>
            <w:vAlign w:val="center"/>
          </w:tcPr>
          <w:p>
            <w:pPr>
              <w:jc w:val="left"/>
            </w:pPr>
            <w:r/>
            <w:r>
              <w:rPr>
                <w:rFonts w:ascii="Inter" w:hAnsi="Inter"/>
                <w:b/>
                <w:color w:val="0B1424"/>
                <w:sz w:val="17"/>
              </w:rPr>
              <w:t>Value</w:t>
            </w:r>
          </w:p>
        </w:tc>
      </w:tr>
      <w:tr>
        <w:tc>
          <w:tcPr>
            <w:tcW w:type="dxa" w:w="4680"/>
            <w:tcBorders>
              <w:bottom w:val="single" w:sz="4" w:space="0" w:color="C9D3DD"/>
            </w:tcBorders>
            <w:vAlign w:val="center"/>
          </w:tcPr>
          <w:p>
            <w:pPr>
              <w:jc w:val="left"/>
            </w:pPr>
            <w:r/>
            <w:r>
              <w:rPr>
                <w:rFonts w:ascii="Consolas" w:hAnsi="Consolas" w:cs="Consolas"/>
                <w:b/>
                <w:color w:val="0D1B2A"/>
                <w:sz w:val="19"/>
              </w:rPr>
              <w:t>Shift basis</w:t>
            </w:r>
          </w:p>
        </w:tc>
        <w:tc>
          <w:tcPr>
            <w:tcW w:type="dxa" w:w="4680"/>
            <w:tcBorders>
              <w:bottom w:val="single" w:sz="4" w:space="0" w:color="C9D3DD"/>
            </w:tcBorders>
            <w:vAlign w:val="center"/>
          </w:tcPr>
          <w:p>
            <w:pPr>
              <w:jc w:val="left"/>
            </w:pPr>
            <w:r/>
            <w:r>
              <w:rPr>
                <w:rFonts w:ascii="Inter" w:hAnsi="Inter"/>
                <w:b w:val="0"/>
                <w:color w:val="0D1B2A"/>
                <w:sz w:val="19"/>
              </w:rPr>
              <w:t>Latest activity finish</w:t>
            </w:r>
          </w:p>
        </w:tc>
      </w:tr>
      <w:tr>
        <w:tc>
          <w:tcPr>
            <w:tcW w:type="dxa" w:w="4680"/>
            <w:tcBorders>
              <w:bottom w:val="single" w:sz="4" w:space="0" w:color="C9D3DD"/>
            </w:tcBorders>
            <w:vAlign w:val="center"/>
          </w:tcPr>
          <w:p>
            <w:pPr>
              <w:jc w:val="left"/>
            </w:pPr>
            <w:r/>
            <w:r>
              <w:rPr>
                <w:rFonts w:ascii="Consolas" w:hAnsi="Consolas" w:cs="Consolas"/>
                <w:b/>
                <w:color w:val="0D1B2A"/>
                <w:sz w:val="19"/>
              </w:rPr>
              <w:t>Finish activity</w:t>
            </w:r>
          </w:p>
        </w:tc>
        <w:tc>
          <w:tcPr>
            <w:tcW w:type="dxa" w:w="4680"/>
            <w:tcBorders>
              <w:bottom w:val="single" w:sz="4" w:space="0" w:color="C9D3DD"/>
            </w:tcBorders>
            <w:vAlign w:val="center"/>
          </w:tcPr>
          <w:p>
            <w:pPr>
              <w:jc w:val="left"/>
            </w:pPr>
            <w:r/>
            <w:r>
              <w:rPr>
                <w:rFonts w:ascii="Inter" w:hAnsi="Inter"/>
                <w:b w:val="0"/>
                <w:color w:val="0D1B2A"/>
                <w:sz w:val="19"/>
              </w:rPr>
              <w:t>COM-DEMOB</w:t>
            </w:r>
          </w:p>
        </w:tc>
      </w:tr>
      <w:tr>
        <w:tc>
          <w:tcPr>
            <w:tcW w:type="dxa" w:w="4680"/>
            <w:tcBorders>
              <w:bottom w:val="single" w:sz="4" w:space="0" w:color="C9D3DD"/>
            </w:tcBorders>
            <w:vAlign w:val="center"/>
          </w:tcPr>
          <w:p>
            <w:pPr>
              <w:jc w:val="left"/>
            </w:pPr>
            <w:r/>
            <w:r>
              <w:rPr>
                <w:rFonts w:ascii="Consolas" w:hAnsi="Consolas" w:cs="Consolas"/>
                <w:b/>
                <w:color w:val="0D1B2A"/>
                <w:sz w:val="19"/>
              </w:rPr>
              <w:t>Date field used</w:t>
            </w:r>
          </w:p>
        </w:tc>
        <w:tc>
          <w:tcPr>
            <w:tcW w:type="dxa" w:w="4680"/>
            <w:tcBorders>
              <w:bottom w:val="single" w:sz="4" w:space="0" w:color="C9D3DD"/>
            </w:tcBorders>
            <w:vAlign w:val="center"/>
          </w:tcPr>
          <w:p>
            <w:pPr>
              <w:jc w:val="left"/>
            </w:pPr>
            <w:r/>
            <w:r>
              <w:rPr>
                <w:rFonts w:ascii="Inter" w:hAnsi="Inter"/>
                <w:b w:val="0"/>
                <w:color w:val="0D1B2A"/>
                <w:sz w:val="19"/>
              </w:rPr>
              <w:t>early_end_date</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(prior)</w:t>
            </w:r>
          </w:p>
        </w:tc>
        <w:tc>
          <w:tcPr>
            <w:tcW w:type="dxa" w:w="4680"/>
            <w:tcBorders>
              <w:bottom w:val="single" w:sz="4" w:space="0" w:color="C9D3DD"/>
            </w:tcBorders>
            <w:vAlign w:val="center"/>
          </w:tcPr>
          <w:p>
            <w:pPr>
              <w:jc w:val="left"/>
            </w:pPr>
            <w:r/>
            <w:r>
              <w:rPr>
                <w:rFonts w:ascii="Inter" w:hAnsi="Inter"/>
                <w:b w:val="0"/>
                <w:color w:val="0D1B2A"/>
                <w:sz w:val="19"/>
              </w:rPr>
              <w:t>11-Sep-2025</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(later)</w:t>
            </w:r>
          </w:p>
        </w:tc>
        <w:tc>
          <w:tcPr>
            <w:tcW w:type="dxa" w:w="4680"/>
            <w:tcBorders>
              <w:bottom w:val="single" w:sz="4" w:space="0" w:color="C9D3DD"/>
            </w:tcBorders>
            <w:vAlign w:val="center"/>
          </w:tcPr>
          <w:p>
            <w:pPr>
              <w:jc w:val="left"/>
            </w:pPr>
            <w:r/>
            <w:r>
              <w:rPr>
                <w:rFonts w:ascii="Inter" w:hAnsi="Inter"/>
                <w:b w:val="0"/>
                <w:color w:val="0D1B2A"/>
                <w:sz w:val="19"/>
              </w:rPr>
              <w:t>23-Sep-2025</w:t>
            </w:r>
          </w:p>
        </w:tc>
      </w:tr>
      <w:tr>
        <w:tc>
          <w:tcPr>
            <w:tcW w:type="dxa" w:w="4680"/>
            <w:tcBorders>
              <w:bottom w:val="single" w:sz="4" w:space="0" w:color="C9D3DD"/>
            </w:tcBorders>
            <w:vAlign w:val="center"/>
          </w:tcPr>
          <w:p>
            <w:pPr>
              <w:jc w:val="left"/>
            </w:pPr>
            <w:r/>
            <w:r>
              <w:rPr>
                <w:rFonts w:ascii="Consolas" w:hAnsi="Consolas" w:cs="Consolas"/>
                <w:b/>
                <w:color w:val="0D1B2A"/>
                <w:sz w:val="19"/>
              </w:rPr>
              <w:t>Basis vs project finish</w:t>
            </w:r>
          </w:p>
        </w:tc>
        <w:tc>
          <w:tcPr>
            <w:tcW w:type="dxa" w:w="4680"/>
            <w:tcBorders>
              <w:bottom w:val="single" w:sz="4" w:space="0" w:color="C9D3DD"/>
            </w:tcBorders>
            <w:vAlign w:val="center"/>
          </w:tcPr>
          <w:p>
            <w:pPr>
              <w:jc w:val="left"/>
            </w:pPr>
            <w:r/>
            <w:r>
              <w:rPr>
                <w:rFonts w:ascii="Inter" w:hAnsi="Inter"/>
                <w:b w:val="0"/>
                <w:color w:val="0D1B2A"/>
                <w:sz w:val="19"/>
              </w:rPr>
              <w:t>Consistent</w:t>
            </w:r>
          </w:p>
        </w:tc>
      </w:tr>
    </w:tbl>
    <w:p>
      <w:pPr>
        <w:spacing w:after="40"/>
      </w:pPr>
    </w:p>
    <w:p>
      <w:r>
        <w:rPr>
          <w:rFonts w:ascii="Inter" w:hAnsi="Inter"/>
          <w:b w:val="0"/>
          <w:color w:val="0D1B2A"/>
          <w:sz w:val="21"/>
        </w:rPr>
        <w:t>Critical path membership changes. Newly critical: none. No longer critical: CIV-EXC, CIV-MUD, MS-NTP, PRE-PERMIT.</w:t>
      </w:r>
    </w:p>
    <w:p>
      <w:pPr>
        <w:keepNext/>
        <w:spacing w:before="320" w:after="120"/>
        <w:pBdr>
          <w:bottom w:val="single" w:sz="6" w:space="4" w:color="C9D3DD"/>
        </w:pBdr>
      </w:pPr>
      <w:r>
        <w:rPr>
          <w:rFonts w:ascii="Inter" w:hAnsi="Inter"/>
          <w:b/>
          <w:color w:val="C8392F"/>
          <w:sz w:val="18"/>
        </w:rPr>
        <w:t>A-03.1a</w:t>
      </w:r>
      <w:r>
        <w:t xml:space="preserve">   </w:t>
      </w:r>
      <w:r>
        <w:rPr>
          <w:rFonts w:ascii="Inter" w:hAnsi="Inter"/>
          <w:b/>
          <w:color w:val="0D1B2A"/>
          <w:sz w:val="27"/>
        </w:rPr>
        <w:t>Critical-Path Duration Changes</w:t>
      </w:r>
    </w:p>
    <w:p>
      <w:r>
        <w:rPr>
          <w:rFonts w:ascii="Inter" w:hAnsi="Inter"/>
          <w:b w:val="0"/>
          <w:color w:val="0D1B2A"/>
          <w:sz w:val="21"/>
        </w:rPr>
        <w:t>1 critical-path activity changed scheduler-estimated duration: 1 grew, 0 reduced. Each day of growth on a CP activity is direct delay to the project completion; a reduction recovers time.</w:t>
      </w:r>
    </w:p>
    <w:tbl>
      <w:tblPr>
        <w:tblW w:type="auto" w:w="0"/>
        <w:jc w:val="center"/>
        <w:tblLook w:firstColumn="1" w:firstRow="1" w:lastColumn="0" w:lastRow="0" w:noHBand="0" w:noVBand="1" w:val="04A0"/>
        <w:tblLayout w:type="fixed"/>
      </w:tblPr>
      <w:tblGrid>
        <w:gridCol w:w="1320"/>
        <w:gridCol w:w="3960"/>
        <w:gridCol w:w="1440"/>
        <w:gridCol w:w="1440"/>
        <w:gridCol w:w="1200"/>
      </w:tblGrid>
      <w:tr>
        <w:tc>
          <w:tcPr>
            <w:tcW w:type="dxa" w:w="1320"/>
            <w:tcBorders>
              <w:bottom w:val="single" w:sz="8" w:space="0" w:color="0F2540"/>
            </w:tcBorders>
            <w:vAlign w:val="center"/>
          </w:tcPr>
          <w:p>
            <w:pPr>
              <w:jc w:val="left"/>
            </w:pPr>
            <w:r/>
            <w:r>
              <w:rPr>
                <w:rFonts w:ascii="Inter" w:hAnsi="Inter"/>
                <w:b/>
                <w:color w:val="0B1424"/>
                <w:sz w:val="17"/>
              </w:rPr>
              <w:t>Code</w:t>
            </w:r>
          </w:p>
        </w:tc>
        <w:tc>
          <w:tcPr>
            <w:tcW w:type="dxa" w:w="3960"/>
            <w:tcBorders>
              <w:bottom w:val="single" w:sz="8" w:space="0" w:color="0F2540"/>
            </w:tcBorders>
            <w:vAlign w:val="center"/>
          </w:tcPr>
          <w:p>
            <w:pPr>
              <w:jc w:val="left"/>
            </w:pPr>
            <w:r/>
            <w:r>
              <w:rPr>
                <w:rFonts w:ascii="Inter" w:hAnsi="Inter"/>
                <w:b/>
                <w:color w:val="0B1424"/>
                <w:sz w:val="17"/>
              </w:rPr>
              <w:t>Activity</w:t>
            </w:r>
          </w:p>
        </w:tc>
        <w:tc>
          <w:tcPr>
            <w:tcW w:type="dxa" w:w="1440"/>
            <w:tcBorders>
              <w:bottom w:val="single" w:sz="8" w:space="0" w:color="0F2540"/>
            </w:tcBorders>
            <w:vAlign w:val="center"/>
          </w:tcPr>
          <w:p>
            <w:pPr>
              <w:jc w:val="right"/>
            </w:pPr>
            <w:r/>
            <w:r>
              <w:rPr>
                <w:rFonts w:ascii="Inter" w:hAnsi="Inter"/>
                <w:b/>
                <w:color w:val="0B1424"/>
                <w:sz w:val="17"/>
              </w:rPr>
              <w:t>Prior Duration</w:t>
            </w:r>
          </w:p>
        </w:tc>
        <w:tc>
          <w:tcPr>
            <w:tcW w:type="dxa" w:w="1440"/>
            <w:tcBorders>
              <w:bottom w:val="single" w:sz="8" w:space="0" w:color="0F2540"/>
            </w:tcBorders>
            <w:vAlign w:val="center"/>
          </w:tcPr>
          <w:p>
            <w:pPr>
              <w:jc w:val="right"/>
            </w:pPr>
            <w:r/>
            <w:r>
              <w:rPr>
                <w:rFonts w:ascii="Inter" w:hAnsi="Inter"/>
                <w:b/>
                <w:color w:val="0B1424"/>
                <w:sz w:val="17"/>
              </w:rPr>
              <w:t>Later Duration</w:t>
            </w:r>
          </w:p>
        </w:tc>
        <w:tc>
          <w:tcPr>
            <w:tcW w:type="dxa" w:w="1200"/>
            <w:tcBorders>
              <w:bottom w:val="single" w:sz="8" w:space="0" w:color="0F2540"/>
            </w:tcBorders>
            <w:vAlign w:val="center"/>
          </w:tcPr>
          <w:p>
            <w:pPr>
              <w:jc w:val="right"/>
            </w:pPr>
            <w:r/>
            <w:r>
              <w:rPr>
                <w:rFonts w:ascii="Inter" w:hAnsi="Inter"/>
                <w:b/>
                <w:color w:val="0B1424"/>
                <w:sz w:val="17"/>
              </w:rPr>
              <w:t>Change</w:t>
            </w:r>
          </w:p>
        </w:tc>
      </w:tr>
      <w:tr>
        <w:tc>
          <w:tcPr>
            <w:tcW w:type="dxa" w:w="1320"/>
            <w:tcBorders>
              <w:bottom w:val="single" w:sz="4" w:space="0" w:color="C9D3DD"/>
            </w:tcBorders>
            <w:vAlign w:val="center"/>
          </w:tcPr>
          <w:p>
            <w:pPr>
              <w:jc w:val="left"/>
            </w:pPr>
            <w:r/>
            <w:r>
              <w:rPr>
                <w:rFonts w:ascii="Consolas" w:hAnsi="Consolas" w:cs="Consolas"/>
                <w:b/>
                <w:color w:val="0D1B2A"/>
                <w:sz w:val="19"/>
              </w:rPr>
              <w:t>CIV-BASE</w:t>
            </w:r>
          </w:p>
        </w:tc>
        <w:tc>
          <w:tcPr>
            <w:tcW w:type="dxa" w:w="3960"/>
            <w:tcBorders>
              <w:bottom w:val="single" w:sz="4" w:space="0" w:color="C9D3DD"/>
            </w:tcBorders>
            <w:vAlign w:val="center"/>
          </w:tcPr>
          <w:p>
            <w:pPr>
              <w:jc w:val="left"/>
            </w:pPr>
            <w:r/>
            <w:r>
              <w:rPr>
                <w:rFonts w:ascii="Inter" w:hAnsi="Inter"/>
                <w:b w:val="0"/>
                <w:color w:val="0D1B2A"/>
                <w:sz w:val="19"/>
              </w:rPr>
              <w:t>Form Reinforce and Pour Base Slab</w:t>
            </w:r>
          </w:p>
        </w:tc>
        <w:tc>
          <w:tcPr>
            <w:tcW w:type="dxa" w:w="1440"/>
            <w:tcBorders>
              <w:bottom w:val="single" w:sz="4" w:space="0" w:color="C9D3DD"/>
            </w:tcBorders>
            <w:vAlign w:val="center"/>
          </w:tcPr>
          <w:p>
            <w:pPr>
              <w:jc w:val="right"/>
            </w:pPr>
            <w:r/>
            <w:r>
              <w:rPr>
                <w:rFonts w:ascii="Consolas" w:hAnsi="Consolas" w:cs="Consolas"/>
                <w:b w:val="0"/>
                <w:color w:val="0D1B2A"/>
                <w:sz w:val="19"/>
              </w:rPr>
              <w:t>12 wd</w:t>
            </w:r>
          </w:p>
        </w:tc>
        <w:tc>
          <w:tcPr>
            <w:tcW w:type="dxa" w:w="1440"/>
            <w:tcBorders>
              <w:bottom w:val="single" w:sz="4" w:space="0" w:color="C9D3DD"/>
            </w:tcBorders>
            <w:vAlign w:val="center"/>
          </w:tcPr>
          <w:p>
            <w:pPr>
              <w:jc w:val="right"/>
            </w:pPr>
            <w:r/>
            <w:r>
              <w:rPr>
                <w:rFonts w:ascii="Consolas" w:hAnsi="Consolas" w:cs="Consolas"/>
                <w:b w:val="0"/>
                <w:color w:val="0D1B2A"/>
                <w:sz w:val="19"/>
              </w:rPr>
              <w:t>20 wd</w:t>
            </w:r>
          </w:p>
        </w:tc>
        <w:tc>
          <w:tcPr>
            <w:tcW w:type="dxa" w:w="1200"/>
            <w:tcBorders>
              <w:bottom w:val="single" w:sz="4" w:space="0" w:color="C9D3DD"/>
            </w:tcBorders>
            <w:vAlign w:val="center"/>
          </w:tcPr>
          <w:p>
            <w:pPr>
              <w:jc w:val="right"/>
            </w:pPr>
            <w:r/>
            <w:r>
              <w:rPr>
                <w:rFonts w:ascii="Consolas" w:hAnsi="Consolas" w:cs="Consolas"/>
                <w:b/>
                <w:color w:val="C8392F"/>
                <w:sz w:val="19"/>
              </w:rPr>
              <w:t>+8 wd</w:t>
            </w:r>
          </w:p>
        </w:tc>
      </w:tr>
    </w:tbl>
    <w:p>
      <w:pPr>
        <w:spacing w:after="40"/>
      </w:pPr>
    </w:p>
    <w:p>
      <w:pPr>
        <w:keepNext/>
        <w:spacing w:before="320" w:after="120"/>
        <w:pBdr>
          <w:bottom w:val="single" w:sz="6" w:space="4" w:color="C9D3DD"/>
        </w:pBdr>
      </w:pPr>
      <w:r>
        <w:rPr>
          <w:rFonts w:ascii="Inter" w:hAnsi="Inter"/>
          <w:b/>
          <w:color w:val="C8392F"/>
          <w:sz w:val="18"/>
        </w:rPr>
        <w:t>A-03.1b</w:t>
      </w:r>
      <w:r>
        <w:t xml:space="preserve">   </w:t>
      </w:r>
      <w:r>
        <w:rPr>
          <w:rFonts w:ascii="Inter" w:hAnsi="Inter"/>
          <w:b/>
          <w:color w:val="0D1B2A"/>
          <w:sz w:val="27"/>
        </w:rPr>
        <w:t>Slip Register</w:t>
      </w:r>
    </w:p>
    <w:p>
      <w:r>
        <w:rPr>
          <w:rFonts w:ascii="Inter" w:hAnsi="Inter"/>
          <w:b w:val="0"/>
          <w:color w:val="0D1B2A"/>
          <w:sz w:val="21"/>
        </w:rPr>
        <w:t>26 activities moved their finish date in this window. Each entry requires attribution to a responsible party.</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26 of 26 slip register entries in this window lack a responsible_party assignment. Fill in the dashboard slip-register or the source data dict before finalising this report.]</w:t>
            </w:r>
          </w:p>
        </w:tc>
      </w:tr>
    </w:tbl>
    <w:p>
      <w:pPr>
        <w:spacing w:after="40"/>
      </w:pPr>
    </w:p>
    <w:tbl>
      <w:tblPr>
        <w:tblW w:type="auto" w:w="0"/>
        <w:jc w:val="center"/>
        <w:tblLook w:firstColumn="1" w:firstRow="1" w:lastColumn="0" w:lastRow="0" w:noHBand="0" w:noVBand="1" w:val="04A0"/>
        <w:tblLayout w:type="fixed"/>
      </w:tblPr>
      <w:tblGrid>
        <w:gridCol w:w="1017"/>
        <w:gridCol w:w="3052"/>
        <w:gridCol w:w="1220"/>
        <w:gridCol w:w="1220"/>
        <w:gridCol w:w="915"/>
        <w:gridCol w:w="1220"/>
        <w:gridCol w:w="712"/>
      </w:tblGrid>
      <w:tr>
        <w:tc>
          <w:tcPr>
            <w:tcW w:type="dxa" w:w="1017"/>
            <w:tcBorders>
              <w:bottom w:val="single" w:sz="8" w:space="0" w:color="0F2540"/>
            </w:tcBorders>
            <w:vAlign w:val="center"/>
          </w:tcPr>
          <w:p>
            <w:pPr>
              <w:jc w:val="left"/>
            </w:pPr>
            <w:r/>
            <w:r>
              <w:rPr>
                <w:rFonts w:ascii="Inter" w:hAnsi="Inter"/>
                <w:b/>
                <w:color w:val="0B1424"/>
                <w:sz w:val="17"/>
              </w:rPr>
              <w:t>Code</w:t>
            </w:r>
          </w:p>
        </w:tc>
        <w:tc>
          <w:tcPr>
            <w:tcW w:type="dxa" w:w="3052"/>
            <w:tcBorders>
              <w:bottom w:val="single" w:sz="8" w:space="0" w:color="0F2540"/>
            </w:tcBorders>
            <w:vAlign w:val="center"/>
          </w:tcPr>
          <w:p>
            <w:pPr>
              <w:jc w:val="left"/>
            </w:pPr>
            <w:r/>
            <w:r>
              <w:rPr>
                <w:rFonts w:ascii="Inter" w:hAnsi="Inter"/>
                <w:b/>
                <w:color w:val="0B1424"/>
                <w:sz w:val="17"/>
              </w:rPr>
              <w:t>Activity</w:t>
            </w:r>
          </w:p>
        </w:tc>
        <w:tc>
          <w:tcPr>
            <w:tcW w:type="dxa" w:w="1220"/>
            <w:tcBorders>
              <w:bottom w:val="single" w:sz="8" w:space="0" w:color="0F2540"/>
            </w:tcBorders>
            <w:vAlign w:val="center"/>
          </w:tcPr>
          <w:p>
            <w:pPr>
              <w:jc w:val="left"/>
            </w:pPr>
            <w:r/>
            <w:r>
              <w:rPr>
                <w:rFonts w:ascii="Inter" w:hAnsi="Inter"/>
                <w:b/>
                <w:color w:val="0B1424"/>
                <w:sz w:val="17"/>
              </w:rPr>
              <w:t>Prior Finish</w:t>
            </w:r>
          </w:p>
        </w:tc>
        <w:tc>
          <w:tcPr>
            <w:tcW w:type="dxa" w:w="1220"/>
            <w:tcBorders>
              <w:bottom w:val="single" w:sz="8" w:space="0" w:color="0F2540"/>
            </w:tcBorders>
            <w:vAlign w:val="center"/>
          </w:tcPr>
          <w:p>
            <w:pPr>
              <w:jc w:val="left"/>
            </w:pPr>
            <w:r/>
            <w:r>
              <w:rPr>
                <w:rFonts w:ascii="Inter" w:hAnsi="Inter"/>
                <w:b/>
                <w:color w:val="0B1424"/>
                <w:sz w:val="17"/>
              </w:rPr>
              <w:t>Later Finish</w:t>
            </w:r>
          </w:p>
        </w:tc>
        <w:tc>
          <w:tcPr>
            <w:tcW w:type="dxa" w:w="915"/>
            <w:tcBorders>
              <w:bottom w:val="single" w:sz="8" w:space="0" w:color="0F2540"/>
            </w:tcBorders>
            <w:vAlign w:val="center"/>
          </w:tcPr>
          <w:p>
            <w:pPr>
              <w:jc w:val="right"/>
            </w:pPr>
            <w:r/>
            <w:r>
              <w:rPr>
                <w:rFonts w:ascii="Inter" w:hAnsi="Inter"/>
                <w:b/>
                <w:color w:val="0B1424"/>
                <w:sz w:val="17"/>
              </w:rPr>
              <w:t>Slip</w:t>
            </w:r>
          </w:p>
        </w:tc>
        <w:tc>
          <w:tcPr>
            <w:tcW w:type="dxa" w:w="1220"/>
            <w:tcBorders>
              <w:bottom w:val="single" w:sz="8" w:space="0" w:color="0F2540"/>
            </w:tcBorders>
            <w:vAlign w:val="center"/>
          </w:tcPr>
          <w:p>
            <w:pPr>
              <w:jc w:val="left"/>
            </w:pPr>
            <w:r/>
            <w:r>
              <w:rPr>
                <w:rFonts w:ascii="Inter" w:hAnsi="Inter"/>
                <w:b/>
                <w:color w:val="0B1424"/>
                <w:sz w:val="17"/>
              </w:rPr>
              <w:t>Responsible</w:t>
            </w:r>
          </w:p>
        </w:tc>
        <w:tc>
          <w:tcPr>
            <w:tcW w:type="dxa" w:w="712"/>
            <w:tcBorders>
              <w:bottom w:val="single" w:sz="8" w:space="0" w:color="0F2540"/>
            </w:tcBorders>
            <w:vAlign w:val="center"/>
          </w:tcPr>
          <w:p>
            <w:pPr>
              <w:jc w:val="left"/>
            </w:pPr>
            <w:r/>
            <w:r>
              <w:rPr>
                <w:rFonts w:ascii="Inter" w:hAnsi="Inter"/>
                <w:b/>
                <w:color w:val="0B1424"/>
                <w:sz w:val="17"/>
              </w:rPr>
              <w:t>On CP</w:t>
            </w:r>
          </w:p>
        </w:tc>
      </w:tr>
      <w:tr>
        <w:tc>
          <w:tcPr>
            <w:tcW w:type="dxa" w:w="1017"/>
            <w:tcBorders>
              <w:bottom w:val="single" w:sz="4" w:space="0" w:color="C9D3DD"/>
            </w:tcBorders>
            <w:vAlign w:val="center"/>
          </w:tcPr>
          <w:p>
            <w:pPr>
              <w:jc w:val="left"/>
            </w:pPr>
            <w:r/>
            <w:r>
              <w:rPr>
                <w:rFonts w:ascii="Consolas" w:hAnsi="Consolas" w:cs="Consolas"/>
                <w:b/>
                <w:color w:val="0D1B2A"/>
                <w:sz w:val="19"/>
              </w:rPr>
              <w:t>ELE-PROC</w:t>
            </w:r>
          </w:p>
        </w:tc>
        <w:tc>
          <w:tcPr>
            <w:tcW w:type="dxa" w:w="3052"/>
            <w:tcBorders>
              <w:bottom w:val="single" w:sz="4" w:space="0" w:color="C9D3DD"/>
            </w:tcBorders>
            <w:vAlign w:val="center"/>
          </w:tcPr>
          <w:p>
            <w:pPr>
              <w:jc w:val="left"/>
            </w:pPr>
            <w:r/>
            <w:r>
              <w:rPr>
                <w:rFonts w:ascii="Inter" w:hAnsi="Inter"/>
                <w:b w:val="0"/>
                <w:color w:val="0D1B2A"/>
                <w:sz w:val="19"/>
              </w:rPr>
              <w:t>MCC and VFD Fabrication and Delivery</w:t>
            </w:r>
          </w:p>
        </w:tc>
        <w:tc>
          <w:tcPr>
            <w:tcW w:type="dxa" w:w="1220"/>
            <w:tcBorders>
              <w:bottom w:val="single" w:sz="4" w:space="0" w:color="C9D3DD"/>
            </w:tcBorders>
            <w:vAlign w:val="center"/>
          </w:tcPr>
          <w:p>
            <w:pPr>
              <w:jc w:val="left"/>
            </w:pPr>
            <w:r/>
            <w:r>
              <w:rPr>
                <w:rFonts w:ascii="Inter" w:hAnsi="Inter"/>
                <w:b w:val="0"/>
                <w:color w:val="0D1B2A"/>
                <w:sz w:val="19"/>
              </w:rPr>
              <w:t>24-Mar-2025</w:t>
            </w:r>
          </w:p>
        </w:tc>
        <w:tc>
          <w:tcPr>
            <w:tcW w:type="dxa" w:w="1220"/>
            <w:tcBorders>
              <w:bottom w:val="single" w:sz="4" w:space="0" w:color="C9D3DD"/>
            </w:tcBorders>
            <w:vAlign w:val="center"/>
          </w:tcPr>
          <w:p>
            <w:pPr>
              <w:jc w:val="left"/>
            </w:pPr>
            <w:r/>
            <w:r>
              <w:rPr>
                <w:rFonts w:ascii="Inter" w:hAnsi="Inter"/>
                <w:b w:val="0"/>
                <w:color w:val="0D1B2A"/>
                <w:sz w:val="19"/>
              </w:rPr>
              <w:t>09-Apr-2025</w:t>
            </w:r>
          </w:p>
        </w:tc>
        <w:tc>
          <w:tcPr>
            <w:tcW w:type="dxa" w:w="915"/>
            <w:tcBorders>
              <w:bottom w:val="single" w:sz="4" w:space="0" w:color="C9D3DD"/>
            </w:tcBorders>
            <w:vAlign w:val="center"/>
          </w:tcPr>
          <w:p>
            <w:pPr>
              <w:jc w:val="right"/>
            </w:pPr>
            <w:r/>
            <w:r>
              <w:rPr>
                <w:rFonts w:ascii="Consolas" w:hAnsi="Consolas" w:cs="Consolas"/>
                <w:b/>
                <w:color w:val="C8392F"/>
                <w:sz w:val="19"/>
              </w:rPr>
              <w:t>+12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CIV-BASE</w:t>
            </w:r>
          </w:p>
        </w:tc>
        <w:tc>
          <w:tcPr>
            <w:tcW w:type="dxa" w:w="3052"/>
            <w:tcBorders>
              <w:bottom w:val="single" w:sz="4" w:space="0" w:color="C9D3DD"/>
            </w:tcBorders>
            <w:vAlign w:val="center"/>
          </w:tcPr>
          <w:p>
            <w:pPr>
              <w:jc w:val="left"/>
            </w:pPr>
            <w:r/>
            <w:r>
              <w:rPr>
                <w:rFonts w:ascii="Inter" w:hAnsi="Inter"/>
                <w:b w:val="0"/>
                <w:color w:val="0D1B2A"/>
                <w:sz w:val="19"/>
              </w:rPr>
              <w:t>Form Reinforce and Pour Base Slab</w:t>
            </w:r>
          </w:p>
        </w:tc>
        <w:tc>
          <w:tcPr>
            <w:tcW w:type="dxa" w:w="1220"/>
            <w:tcBorders>
              <w:bottom w:val="single" w:sz="4" w:space="0" w:color="C9D3DD"/>
            </w:tcBorders>
            <w:vAlign w:val="center"/>
          </w:tcPr>
          <w:p>
            <w:pPr>
              <w:jc w:val="left"/>
            </w:pPr>
            <w:r/>
            <w:r>
              <w:rPr>
                <w:rFonts w:ascii="Inter" w:hAnsi="Inter"/>
                <w:b w:val="0"/>
                <w:color w:val="0D1B2A"/>
                <w:sz w:val="19"/>
              </w:rPr>
              <w:t>08-Apr-2025</w:t>
            </w:r>
          </w:p>
        </w:tc>
        <w:tc>
          <w:tcPr>
            <w:tcW w:type="dxa" w:w="1220"/>
            <w:tcBorders>
              <w:bottom w:val="single" w:sz="4" w:space="0" w:color="C9D3DD"/>
            </w:tcBorders>
            <w:vAlign w:val="center"/>
          </w:tcPr>
          <w:p>
            <w:pPr>
              <w:jc w:val="left"/>
            </w:pPr>
            <w:r/>
            <w:r>
              <w:rPr>
                <w:rFonts w:ascii="Inter" w:hAnsi="Inter"/>
                <w:b w:val="0"/>
                <w:color w:val="0D1B2A"/>
                <w:sz w:val="19"/>
              </w:rPr>
              <w:t>21-Apr-2025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CIV-WALL</w:t>
            </w:r>
          </w:p>
        </w:tc>
        <w:tc>
          <w:tcPr>
            <w:tcW w:type="dxa" w:w="3052"/>
            <w:tcBorders>
              <w:bottom w:val="single" w:sz="4" w:space="0" w:color="C9D3DD"/>
            </w:tcBorders>
            <w:vAlign w:val="center"/>
          </w:tcPr>
          <w:p>
            <w:pPr>
              <w:jc w:val="left"/>
            </w:pPr>
            <w:r/>
            <w:r>
              <w:rPr>
                <w:rFonts w:ascii="Inter" w:hAnsi="Inter"/>
                <w:b w:val="0"/>
                <w:color w:val="0D1B2A"/>
                <w:sz w:val="19"/>
              </w:rPr>
              <w:t>Form Reinforce and Pour Wet Well Walls</w:t>
            </w:r>
          </w:p>
        </w:tc>
        <w:tc>
          <w:tcPr>
            <w:tcW w:type="dxa" w:w="1220"/>
            <w:tcBorders>
              <w:bottom w:val="single" w:sz="4" w:space="0" w:color="C9D3DD"/>
            </w:tcBorders>
            <w:vAlign w:val="center"/>
          </w:tcPr>
          <w:p>
            <w:pPr>
              <w:jc w:val="left"/>
            </w:pPr>
            <w:r/>
            <w:r>
              <w:rPr>
                <w:rFonts w:ascii="Inter" w:hAnsi="Inter"/>
                <w:b w:val="0"/>
                <w:color w:val="0D1B2A"/>
                <w:sz w:val="19"/>
              </w:rPr>
              <w:t>29-Apr-2025</w:t>
            </w:r>
          </w:p>
        </w:tc>
        <w:tc>
          <w:tcPr>
            <w:tcW w:type="dxa" w:w="1220"/>
            <w:tcBorders>
              <w:bottom w:val="single" w:sz="4" w:space="0" w:color="C9D3DD"/>
            </w:tcBorders>
            <w:vAlign w:val="center"/>
          </w:tcPr>
          <w:p>
            <w:pPr>
              <w:jc w:val="left"/>
            </w:pPr>
            <w:r/>
            <w:r>
              <w:rPr>
                <w:rFonts w:ascii="Inter" w:hAnsi="Inter"/>
                <w:b w:val="0"/>
                <w:color w:val="0D1B2A"/>
                <w:sz w:val="19"/>
              </w:rPr>
              <w:t>09-May-2025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CIV-CURE</w:t>
            </w:r>
          </w:p>
        </w:tc>
        <w:tc>
          <w:tcPr>
            <w:tcW w:type="dxa" w:w="3052"/>
            <w:tcBorders>
              <w:bottom w:val="single" w:sz="4" w:space="0" w:color="C9D3DD"/>
            </w:tcBorders>
            <w:vAlign w:val="center"/>
          </w:tcPr>
          <w:p>
            <w:pPr>
              <w:jc w:val="left"/>
            </w:pPr>
            <w:r/>
            <w:r>
              <w:rPr>
                <w:rFonts w:ascii="Inter" w:hAnsi="Inter"/>
                <w:b w:val="0"/>
                <w:color w:val="0D1B2A"/>
                <w:sz w:val="19"/>
              </w:rPr>
              <w:t>Wall Cure and Strip Formwork</w:t>
            </w:r>
          </w:p>
        </w:tc>
        <w:tc>
          <w:tcPr>
            <w:tcW w:type="dxa" w:w="1220"/>
            <w:tcBorders>
              <w:bottom w:val="single" w:sz="4" w:space="0" w:color="C9D3DD"/>
            </w:tcBorders>
            <w:vAlign w:val="center"/>
          </w:tcPr>
          <w:p>
            <w:pPr>
              <w:jc w:val="left"/>
            </w:pPr>
            <w:r/>
            <w:r>
              <w:rPr>
                <w:rFonts w:ascii="Inter" w:hAnsi="Inter"/>
                <w:b w:val="0"/>
                <w:color w:val="0D1B2A"/>
                <w:sz w:val="19"/>
              </w:rPr>
              <w:t>08-May-2025</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MS-CONC</w:t>
            </w:r>
          </w:p>
        </w:tc>
        <w:tc>
          <w:tcPr>
            <w:tcW w:type="dxa" w:w="3052"/>
            <w:tcBorders>
              <w:bottom w:val="single" w:sz="4" w:space="0" w:color="C9D3DD"/>
            </w:tcBorders>
            <w:vAlign w:val="center"/>
          </w:tcPr>
          <w:p>
            <w:pPr>
              <w:jc w:val="left"/>
            </w:pPr>
            <w:r/>
            <w:r>
              <w:rPr>
                <w:rFonts w:ascii="Inter" w:hAnsi="Inter"/>
                <w:b w:val="0"/>
                <w:color w:val="0D1B2A"/>
                <w:sz w:val="19"/>
              </w:rPr>
              <w:t>Concrete Structure Complete</w:t>
            </w:r>
          </w:p>
        </w:tc>
        <w:tc>
          <w:tcPr>
            <w:tcW w:type="dxa" w:w="1220"/>
            <w:tcBorders>
              <w:bottom w:val="single" w:sz="4" w:space="0" w:color="C9D3DD"/>
            </w:tcBorders>
            <w:vAlign w:val="center"/>
          </w:tcPr>
          <w:p>
            <w:pPr>
              <w:jc w:val="left"/>
            </w:pPr>
            <w:r/>
            <w:r>
              <w:rPr>
                <w:rFonts w:ascii="Inter" w:hAnsi="Inter"/>
                <w:b w:val="0"/>
                <w:color w:val="0D1B2A"/>
                <w:sz w:val="19"/>
              </w:rPr>
              <w:t>08-May-2025</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CIV-BKF</w:t>
            </w:r>
          </w:p>
        </w:tc>
        <w:tc>
          <w:tcPr>
            <w:tcW w:type="dxa" w:w="3052"/>
            <w:tcBorders>
              <w:bottom w:val="single" w:sz="4" w:space="0" w:color="C9D3DD"/>
            </w:tcBorders>
            <w:vAlign w:val="center"/>
          </w:tcPr>
          <w:p>
            <w:pPr>
              <w:jc w:val="left"/>
            </w:pPr>
            <w:r/>
            <w:r>
              <w:rPr>
                <w:rFonts w:ascii="Inter" w:hAnsi="Inter"/>
                <w:b w:val="0"/>
                <w:color w:val="0D1B2A"/>
                <w:sz w:val="19"/>
              </w:rPr>
              <w:t>Backfill and Compact Around Structure</w:t>
            </w:r>
          </w:p>
        </w:tc>
        <w:tc>
          <w:tcPr>
            <w:tcW w:type="dxa" w:w="1220"/>
            <w:tcBorders>
              <w:bottom w:val="single" w:sz="4" w:space="0" w:color="C9D3DD"/>
            </w:tcBorders>
            <w:vAlign w:val="center"/>
          </w:tcPr>
          <w:p>
            <w:pPr>
              <w:jc w:val="left"/>
            </w:pPr>
            <w:r/>
            <w:r>
              <w:rPr>
                <w:rFonts w:ascii="Inter" w:hAnsi="Inter"/>
                <w:b w:val="0"/>
                <w:color w:val="0D1B2A"/>
                <w:sz w:val="19"/>
              </w:rPr>
              <w:t>16-May-2025</w:t>
            </w:r>
          </w:p>
        </w:tc>
        <w:tc>
          <w:tcPr>
            <w:tcW w:type="dxa" w:w="1220"/>
            <w:tcBorders>
              <w:bottom w:val="single" w:sz="4" w:space="0" w:color="C9D3DD"/>
            </w:tcBorders>
            <w:vAlign w:val="center"/>
          </w:tcPr>
          <w:p>
            <w:pPr>
              <w:jc w:val="left"/>
            </w:pPr>
            <w:r/>
            <w:r>
              <w:rPr>
                <w:rFonts w:ascii="Inter" w:hAnsi="Inter"/>
                <w:b w:val="0"/>
                <w:color w:val="0D1B2A"/>
                <w:sz w:val="19"/>
              </w:rPr>
              <w:t>29-May-2025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CIV-SLAB</w:t>
            </w:r>
          </w:p>
        </w:tc>
        <w:tc>
          <w:tcPr>
            <w:tcW w:type="dxa" w:w="3052"/>
            <w:tcBorders>
              <w:bottom w:val="single" w:sz="4" w:space="0" w:color="C9D3DD"/>
            </w:tcBorders>
            <w:vAlign w:val="center"/>
          </w:tcPr>
          <w:p>
            <w:pPr>
              <w:jc w:val="left"/>
            </w:pPr>
            <w:r/>
            <w:r>
              <w:rPr>
                <w:rFonts w:ascii="Inter" w:hAnsi="Inter"/>
                <w:b w:val="0"/>
                <w:color w:val="0D1B2A"/>
                <w:sz w:val="19"/>
              </w:rPr>
              <w:t>Grade Slab and Equipment Pads</w:t>
            </w:r>
          </w:p>
        </w:tc>
        <w:tc>
          <w:tcPr>
            <w:tcW w:type="dxa" w:w="1220"/>
            <w:tcBorders>
              <w:bottom w:val="single" w:sz="4" w:space="0" w:color="C9D3DD"/>
            </w:tcBorders>
            <w:vAlign w:val="center"/>
          </w:tcPr>
          <w:p>
            <w:pPr>
              <w:jc w:val="left"/>
            </w:pPr>
            <w:r/>
            <w:r>
              <w:rPr>
                <w:rFonts w:ascii="Inter" w:hAnsi="Inter"/>
                <w:b w:val="0"/>
                <w:color w:val="0D1B2A"/>
                <w:sz w:val="19"/>
              </w:rPr>
              <w:t>29-May-2025</w:t>
            </w:r>
          </w:p>
        </w:tc>
        <w:tc>
          <w:tcPr>
            <w:tcW w:type="dxa" w:w="1220"/>
            <w:tcBorders>
              <w:bottom w:val="single" w:sz="4" w:space="0" w:color="C9D3DD"/>
            </w:tcBorders>
            <w:vAlign w:val="center"/>
          </w:tcPr>
          <w:p>
            <w:pPr>
              <w:jc w:val="left"/>
            </w:pPr>
            <w:r/>
            <w:r>
              <w:rPr>
                <w:rFonts w:ascii="Inter" w:hAnsi="Inter"/>
                <w:b w:val="0"/>
                <w:color w:val="0D1B2A"/>
                <w:sz w:val="19"/>
              </w:rPr>
              <w:t>10-Jun-2025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MEC-SET</w:t>
            </w:r>
          </w:p>
        </w:tc>
        <w:tc>
          <w:tcPr>
            <w:tcW w:type="dxa" w:w="3052"/>
            <w:tcBorders>
              <w:bottom w:val="single" w:sz="4" w:space="0" w:color="C9D3DD"/>
            </w:tcBorders>
            <w:vAlign w:val="center"/>
          </w:tcPr>
          <w:p>
            <w:pPr>
              <w:jc w:val="left"/>
            </w:pPr>
            <w:r/>
            <w:r>
              <w:rPr>
                <w:rFonts w:ascii="Inter" w:hAnsi="Inter"/>
                <w:b w:val="0"/>
                <w:color w:val="0D1B2A"/>
                <w:sz w:val="19"/>
              </w:rPr>
              <w:t>Set Pump Skids and Grout Baseplates</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1220"/>
            <w:tcBorders>
              <w:bottom w:val="single" w:sz="4" w:space="0" w:color="C9D3DD"/>
            </w:tcBorders>
            <w:vAlign w:val="center"/>
          </w:tcPr>
          <w:p>
            <w:pPr>
              <w:jc w:val="left"/>
            </w:pPr>
            <w:r/>
            <w:r>
              <w:rPr>
                <w:rFonts w:ascii="Inter" w:hAnsi="Inter"/>
                <w:b w:val="0"/>
                <w:color w:val="0D1B2A"/>
                <w:sz w:val="19"/>
              </w:rPr>
              <w:t>02-Jun-2025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MEC-PIPE</w:t>
            </w:r>
          </w:p>
        </w:tc>
        <w:tc>
          <w:tcPr>
            <w:tcW w:type="dxa" w:w="3052"/>
            <w:tcBorders>
              <w:bottom w:val="single" w:sz="4" w:space="0" w:color="C9D3DD"/>
            </w:tcBorders>
            <w:vAlign w:val="center"/>
          </w:tcPr>
          <w:p>
            <w:pPr>
              <w:jc w:val="left"/>
            </w:pPr>
            <w:r/>
            <w:r>
              <w:rPr>
                <w:rFonts w:ascii="Inter" w:hAnsi="Inter"/>
                <w:b w:val="0"/>
                <w:color w:val="0D1B2A"/>
                <w:sz w:val="19"/>
              </w:rPr>
              <w:t>Internal Process Piping Install</w:t>
            </w:r>
          </w:p>
        </w:tc>
        <w:tc>
          <w:tcPr>
            <w:tcW w:type="dxa" w:w="1220"/>
            <w:tcBorders>
              <w:bottom w:val="single" w:sz="4" w:space="0" w:color="C9D3DD"/>
            </w:tcBorders>
            <w:vAlign w:val="center"/>
          </w:tcPr>
          <w:p>
            <w:pPr>
              <w:jc w:val="left"/>
            </w:pPr>
            <w:r/>
            <w:r>
              <w:rPr>
                <w:rFonts w:ascii="Inter" w:hAnsi="Inter"/>
                <w:b w:val="0"/>
                <w:color w:val="0D1B2A"/>
                <w:sz w:val="19"/>
              </w:rPr>
              <w:t>16-Jun-2025</w:t>
            </w:r>
          </w:p>
        </w:tc>
        <w:tc>
          <w:tcPr>
            <w:tcW w:type="dxa" w:w="1220"/>
            <w:tcBorders>
              <w:bottom w:val="single" w:sz="4" w:space="0" w:color="C9D3DD"/>
            </w:tcBorders>
            <w:vAlign w:val="center"/>
          </w:tcPr>
          <w:p>
            <w:pPr>
              <w:jc w:val="left"/>
            </w:pPr>
            <w:r/>
            <w:r>
              <w:rPr>
                <w:rFonts w:ascii="Inter" w:hAnsi="Inter"/>
                <w:b w:val="0"/>
                <w:color w:val="0D1B2A"/>
                <w:sz w:val="19"/>
              </w:rPr>
              <w:t>26-Jun-2025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MEC-VALVE</w:t>
            </w:r>
          </w:p>
        </w:tc>
        <w:tc>
          <w:tcPr>
            <w:tcW w:type="dxa" w:w="3052"/>
            <w:tcBorders>
              <w:bottom w:val="single" w:sz="4" w:space="0" w:color="C9D3DD"/>
            </w:tcBorders>
            <w:vAlign w:val="center"/>
          </w:tcPr>
          <w:p>
            <w:pPr>
              <w:jc w:val="left"/>
            </w:pPr>
            <w:r/>
            <w:r>
              <w:rPr>
                <w:rFonts w:ascii="Inter" w:hAnsi="Inter"/>
                <w:b w:val="0"/>
                <w:color w:val="0D1B2A"/>
                <w:sz w:val="19"/>
              </w:rPr>
              <w:t>Valve and Actuator Install</w:t>
            </w:r>
          </w:p>
        </w:tc>
        <w:tc>
          <w:tcPr>
            <w:tcW w:type="dxa" w:w="1220"/>
            <w:tcBorders>
              <w:bottom w:val="single" w:sz="4" w:space="0" w:color="C9D3DD"/>
            </w:tcBorders>
            <w:vAlign w:val="center"/>
          </w:tcPr>
          <w:p>
            <w:pPr>
              <w:jc w:val="left"/>
            </w:pPr>
            <w:r/>
            <w:r>
              <w:rPr>
                <w:rFonts w:ascii="Inter" w:hAnsi="Inter"/>
                <w:b w:val="0"/>
                <w:color w:val="0D1B2A"/>
                <w:sz w:val="19"/>
              </w:rPr>
              <w:t>24-Jun-2025</w:t>
            </w:r>
          </w:p>
        </w:tc>
        <w:tc>
          <w:tcPr>
            <w:tcW w:type="dxa" w:w="1220"/>
            <w:tcBorders>
              <w:bottom w:val="single" w:sz="4" w:space="0" w:color="C9D3DD"/>
            </w:tcBorders>
            <w:vAlign w:val="center"/>
          </w:tcPr>
          <w:p>
            <w:pPr>
              <w:jc w:val="left"/>
            </w:pPr>
            <w:r/>
            <w:r>
              <w:rPr>
                <w:rFonts w:ascii="Inter" w:hAnsi="Inter"/>
                <w:b w:val="0"/>
                <w:color w:val="0D1B2A"/>
                <w:sz w:val="19"/>
              </w:rPr>
              <w:t>07-Jul-2025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MEC-TEST</w:t>
            </w:r>
          </w:p>
        </w:tc>
        <w:tc>
          <w:tcPr>
            <w:tcW w:type="dxa" w:w="3052"/>
            <w:tcBorders>
              <w:bottom w:val="single" w:sz="4" w:space="0" w:color="C9D3DD"/>
            </w:tcBorders>
            <w:vAlign w:val="center"/>
          </w:tcPr>
          <w:p>
            <w:pPr>
              <w:jc w:val="left"/>
            </w:pPr>
            <w:r/>
            <w:r>
              <w:rPr>
                <w:rFonts w:ascii="Inter" w:hAnsi="Inter"/>
                <w:b w:val="0"/>
                <w:color w:val="0D1B2A"/>
                <w:sz w:val="19"/>
              </w:rPr>
              <w:t>Hydrostatic Test Process Piping</w:t>
            </w:r>
          </w:p>
        </w:tc>
        <w:tc>
          <w:tcPr>
            <w:tcW w:type="dxa" w:w="1220"/>
            <w:tcBorders>
              <w:bottom w:val="single" w:sz="4" w:space="0" w:color="C9D3DD"/>
            </w:tcBorders>
            <w:vAlign w:val="center"/>
          </w:tcPr>
          <w:p>
            <w:pPr>
              <w:jc w:val="left"/>
            </w:pPr>
            <w:r/>
            <w:r>
              <w:rPr>
                <w:rFonts w:ascii="Inter" w:hAnsi="Inter"/>
                <w:b w:val="0"/>
                <w:color w:val="0D1B2A"/>
                <w:sz w:val="19"/>
              </w:rPr>
              <w:t>02-Jul-2025</w:t>
            </w:r>
          </w:p>
        </w:tc>
        <w:tc>
          <w:tcPr>
            <w:tcW w:type="dxa" w:w="1220"/>
            <w:tcBorders>
              <w:bottom w:val="single" w:sz="4" w:space="0" w:color="C9D3DD"/>
            </w:tcBorders>
            <w:vAlign w:val="center"/>
          </w:tcPr>
          <w:p>
            <w:pPr>
              <w:jc w:val="left"/>
            </w:pPr>
            <w:r/>
            <w:r>
              <w:rPr>
                <w:rFonts w:ascii="Inter" w:hAnsi="Inter"/>
                <w:b w:val="0"/>
                <w:color w:val="0D1B2A"/>
                <w:sz w:val="19"/>
              </w:rPr>
              <w:t>14-Jul-2025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ELE-COND</w:t>
            </w:r>
          </w:p>
        </w:tc>
        <w:tc>
          <w:tcPr>
            <w:tcW w:type="dxa" w:w="3052"/>
            <w:tcBorders>
              <w:bottom w:val="single" w:sz="4" w:space="0" w:color="C9D3DD"/>
            </w:tcBorders>
            <w:vAlign w:val="center"/>
          </w:tcPr>
          <w:p>
            <w:pPr>
              <w:jc w:val="left"/>
            </w:pPr>
            <w:r/>
            <w:r>
              <w:rPr>
                <w:rFonts w:ascii="Inter" w:hAnsi="Inter"/>
                <w:b w:val="0"/>
                <w:color w:val="0D1B2A"/>
                <w:sz w:val="19"/>
              </w:rPr>
              <w:t>Conduit and Cable Tray Rough-In</w:t>
            </w:r>
          </w:p>
        </w:tc>
        <w:tc>
          <w:tcPr>
            <w:tcW w:type="dxa" w:w="1220"/>
            <w:tcBorders>
              <w:bottom w:val="single" w:sz="4" w:space="0" w:color="C9D3DD"/>
            </w:tcBorders>
            <w:vAlign w:val="center"/>
          </w:tcPr>
          <w:p>
            <w:pPr>
              <w:jc w:val="left"/>
            </w:pPr>
            <w:r/>
            <w:r>
              <w:rPr>
                <w:rFonts w:ascii="Inter" w:hAnsi="Inter"/>
                <w:b w:val="0"/>
                <w:color w:val="0D1B2A"/>
                <w:sz w:val="19"/>
              </w:rPr>
              <w:t>20-Jun-2025</w:t>
            </w:r>
          </w:p>
        </w:tc>
        <w:tc>
          <w:tcPr>
            <w:tcW w:type="dxa" w:w="1220"/>
            <w:tcBorders>
              <w:bottom w:val="single" w:sz="4" w:space="0" w:color="C9D3DD"/>
            </w:tcBorders>
            <w:vAlign w:val="center"/>
          </w:tcPr>
          <w:p>
            <w:pPr>
              <w:jc w:val="left"/>
            </w:pPr>
            <w:r/>
            <w:r>
              <w:rPr>
                <w:rFonts w:ascii="Inter" w:hAnsi="Inter"/>
                <w:b w:val="0"/>
                <w:color w:val="0D1B2A"/>
                <w:sz w:val="19"/>
              </w:rPr>
              <w:t>03-Jul-2025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ELE-MCC</w:t>
            </w:r>
          </w:p>
        </w:tc>
        <w:tc>
          <w:tcPr>
            <w:tcW w:type="dxa" w:w="3052"/>
            <w:tcBorders>
              <w:bottom w:val="single" w:sz="4" w:space="0" w:color="C9D3DD"/>
            </w:tcBorders>
            <w:vAlign w:val="center"/>
          </w:tcPr>
          <w:p>
            <w:pPr>
              <w:jc w:val="left"/>
            </w:pPr>
            <w:r/>
            <w:r>
              <w:rPr>
                <w:rFonts w:ascii="Inter" w:hAnsi="Inter"/>
                <w:b w:val="0"/>
                <w:color w:val="0D1B2A"/>
                <w:sz w:val="19"/>
              </w:rPr>
              <w:t>Set MCC and VFD Line-Up</w:t>
            </w:r>
          </w:p>
        </w:tc>
        <w:tc>
          <w:tcPr>
            <w:tcW w:type="dxa" w:w="1220"/>
            <w:tcBorders>
              <w:bottom w:val="single" w:sz="4" w:space="0" w:color="C9D3DD"/>
            </w:tcBorders>
            <w:vAlign w:val="center"/>
          </w:tcPr>
          <w:p>
            <w:pPr>
              <w:jc w:val="left"/>
            </w:pPr>
            <w:r/>
            <w:r>
              <w:rPr>
                <w:rFonts w:ascii="Inter" w:hAnsi="Inter"/>
                <w:b w:val="0"/>
                <w:color w:val="0D1B2A"/>
                <w:sz w:val="19"/>
              </w:rPr>
              <w:t>27-Jun-2025</w:t>
            </w:r>
          </w:p>
        </w:tc>
        <w:tc>
          <w:tcPr>
            <w:tcW w:type="dxa" w:w="1220"/>
            <w:tcBorders>
              <w:bottom w:val="single" w:sz="4" w:space="0" w:color="C9D3DD"/>
            </w:tcBorders>
            <w:vAlign w:val="center"/>
          </w:tcPr>
          <w:p>
            <w:pPr>
              <w:jc w:val="left"/>
            </w:pPr>
            <w:r/>
            <w:r>
              <w:rPr>
                <w:rFonts w:ascii="Inter" w:hAnsi="Inter"/>
                <w:b w:val="0"/>
                <w:color w:val="0D1B2A"/>
                <w:sz w:val="19"/>
              </w:rPr>
              <w:t>10-Jul-2025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ELE-CABLE</w:t>
            </w:r>
          </w:p>
        </w:tc>
        <w:tc>
          <w:tcPr>
            <w:tcW w:type="dxa" w:w="3052"/>
            <w:tcBorders>
              <w:bottom w:val="single" w:sz="4" w:space="0" w:color="C9D3DD"/>
            </w:tcBorders>
            <w:vAlign w:val="center"/>
          </w:tcPr>
          <w:p>
            <w:pPr>
              <w:jc w:val="left"/>
            </w:pPr>
            <w:r/>
            <w:r>
              <w:rPr>
                <w:rFonts w:ascii="Inter" w:hAnsi="Inter"/>
                <w:b w:val="0"/>
                <w:color w:val="0D1B2A"/>
                <w:sz w:val="19"/>
              </w:rPr>
              <w:t>Power and Control Cable Pull</w:t>
            </w:r>
          </w:p>
        </w:tc>
        <w:tc>
          <w:tcPr>
            <w:tcW w:type="dxa" w:w="1220"/>
            <w:tcBorders>
              <w:bottom w:val="single" w:sz="4" w:space="0" w:color="C9D3DD"/>
            </w:tcBorders>
            <w:vAlign w:val="center"/>
          </w:tcPr>
          <w:p>
            <w:pPr>
              <w:jc w:val="left"/>
            </w:pPr>
            <w:r/>
            <w:r>
              <w:rPr>
                <w:rFonts w:ascii="Inter" w:hAnsi="Inter"/>
                <w:b w:val="0"/>
                <w:color w:val="0D1B2A"/>
                <w:sz w:val="19"/>
              </w:rPr>
              <w:t>16-Jul-2025</w:t>
            </w:r>
          </w:p>
        </w:tc>
        <w:tc>
          <w:tcPr>
            <w:tcW w:type="dxa" w:w="1220"/>
            <w:tcBorders>
              <w:bottom w:val="single" w:sz="4" w:space="0" w:color="C9D3DD"/>
            </w:tcBorders>
            <w:vAlign w:val="center"/>
          </w:tcPr>
          <w:p>
            <w:pPr>
              <w:jc w:val="left"/>
            </w:pPr>
            <w:r/>
            <w:r>
              <w:rPr>
                <w:rFonts w:ascii="Inter" w:hAnsi="Inter"/>
                <w:b w:val="0"/>
                <w:color w:val="0D1B2A"/>
                <w:sz w:val="19"/>
              </w:rPr>
              <w:t>28-Jul-2025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ELE-TERM</w:t>
            </w:r>
          </w:p>
        </w:tc>
        <w:tc>
          <w:tcPr>
            <w:tcW w:type="dxa" w:w="3052"/>
            <w:tcBorders>
              <w:bottom w:val="single" w:sz="4" w:space="0" w:color="C9D3DD"/>
            </w:tcBorders>
            <w:vAlign w:val="center"/>
          </w:tcPr>
          <w:p>
            <w:pPr>
              <w:jc w:val="left"/>
            </w:pPr>
            <w:r/>
            <w:r>
              <w:rPr>
                <w:rFonts w:ascii="Inter" w:hAnsi="Inter"/>
                <w:b w:val="0"/>
                <w:color w:val="0D1B2A"/>
                <w:sz w:val="19"/>
              </w:rPr>
              <w:t>Terminate and Point-to-Point Check</w:t>
            </w:r>
          </w:p>
        </w:tc>
        <w:tc>
          <w:tcPr>
            <w:tcW w:type="dxa" w:w="1220"/>
            <w:tcBorders>
              <w:bottom w:val="single" w:sz="4" w:space="0" w:color="C9D3DD"/>
            </w:tcBorders>
            <w:vAlign w:val="center"/>
          </w:tcPr>
          <w:p>
            <w:pPr>
              <w:jc w:val="left"/>
            </w:pPr>
            <w:r/>
            <w:r>
              <w:rPr>
                <w:rFonts w:ascii="Inter" w:hAnsi="Inter"/>
                <w:b w:val="0"/>
                <w:color w:val="0D1B2A"/>
                <w:sz w:val="19"/>
              </w:rPr>
              <w:t>28-Jul-2025</w:t>
            </w:r>
          </w:p>
        </w:tc>
        <w:tc>
          <w:tcPr>
            <w:tcW w:type="dxa" w:w="1220"/>
            <w:tcBorders>
              <w:bottom w:val="single" w:sz="4" w:space="0" w:color="C9D3DD"/>
            </w:tcBorders>
            <w:vAlign w:val="center"/>
          </w:tcPr>
          <w:p>
            <w:pPr>
              <w:jc w:val="left"/>
            </w:pPr>
            <w:r/>
            <w:r>
              <w:rPr>
                <w:rFonts w:ascii="Inter" w:hAnsi="Inter"/>
                <w:b w:val="0"/>
                <w:color w:val="0D1B2A"/>
                <w:sz w:val="19"/>
              </w:rPr>
              <w:t>08-Aug-2025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MS-ENERG</w:t>
            </w:r>
          </w:p>
        </w:tc>
        <w:tc>
          <w:tcPr>
            <w:tcW w:type="dxa" w:w="3052"/>
            <w:tcBorders>
              <w:bottom w:val="single" w:sz="4" w:space="0" w:color="C9D3DD"/>
            </w:tcBorders>
            <w:vAlign w:val="center"/>
          </w:tcPr>
          <w:p>
            <w:pPr>
              <w:jc w:val="left"/>
            </w:pPr>
            <w:r/>
            <w:r>
              <w:rPr>
                <w:rFonts w:ascii="Inter" w:hAnsi="Inter"/>
                <w:b w:val="0"/>
                <w:color w:val="0D1B2A"/>
                <w:sz w:val="19"/>
              </w:rPr>
              <w:t>Permanent Power Energized</w:t>
            </w:r>
          </w:p>
        </w:tc>
        <w:tc>
          <w:tcPr>
            <w:tcW w:type="dxa" w:w="1220"/>
            <w:tcBorders>
              <w:bottom w:val="single" w:sz="4" w:space="0" w:color="C9D3DD"/>
            </w:tcBorders>
            <w:vAlign w:val="center"/>
          </w:tcPr>
          <w:p>
            <w:pPr>
              <w:jc w:val="left"/>
            </w:pPr>
            <w:r/>
            <w:r>
              <w:rPr>
                <w:rFonts w:ascii="Inter" w:hAnsi="Inter"/>
                <w:b w:val="0"/>
                <w:color w:val="0D1B2A"/>
                <w:sz w:val="19"/>
              </w:rPr>
              <w:t>28-Jul-2025</w:t>
            </w:r>
          </w:p>
        </w:tc>
        <w:tc>
          <w:tcPr>
            <w:tcW w:type="dxa" w:w="1220"/>
            <w:tcBorders>
              <w:bottom w:val="single" w:sz="4" w:space="0" w:color="C9D3DD"/>
            </w:tcBorders>
            <w:vAlign w:val="center"/>
          </w:tcPr>
          <w:p>
            <w:pPr>
              <w:jc w:val="left"/>
            </w:pPr>
            <w:r/>
            <w:r>
              <w:rPr>
                <w:rFonts w:ascii="Inter" w:hAnsi="Inter"/>
                <w:b w:val="0"/>
                <w:color w:val="0D1B2A"/>
                <w:sz w:val="19"/>
              </w:rPr>
              <w:t>08-Aug-2025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BLD-ERECT</w:t>
            </w:r>
          </w:p>
        </w:tc>
        <w:tc>
          <w:tcPr>
            <w:tcW w:type="dxa" w:w="3052"/>
            <w:tcBorders>
              <w:bottom w:val="single" w:sz="4" w:space="0" w:color="C9D3DD"/>
            </w:tcBorders>
            <w:vAlign w:val="center"/>
          </w:tcPr>
          <w:p>
            <w:pPr>
              <w:jc w:val="left"/>
            </w:pPr>
            <w:r/>
            <w:r>
              <w:rPr>
                <w:rFonts w:ascii="Inter" w:hAnsi="Inter"/>
                <w:b w:val="0"/>
                <w:color w:val="0D1B2A"/>
                <w:sz w:val="19"/>
              </w:rPr>
              <w:t>Erect Pre-Engineered Building Frame</w:t>
            </w:r>
          </w:p>
        </w:tc>
        <w:tc>
          <w:tcPr>
            <w:tcW w:type="dxa" w:w="1220"/>
            <w:tcBorders>
              <w:bottom w:val="single" w:sz="4" w:space="0" w:color="C9D3DD"/>
            </w:tcBorders>
            <w:vAlign w:val="center"/>
          </w:tcPr>
          <w:p>
            <w:pPr>
              <w:jc w:val="left"/>
            </w:pPr>
            <w:r/>
            <w:r>
              <w:rPr>
                <w:rFonts w:ascii="Inter" w:hAnsi="Inter"/>
                <w:b w:val="0"/>
                <w:color w:val="0D1B2A"/>
                <w:sz w:val="19"/>
              </w:rPr>
              <w:t>23-May-2025</w:t>
            </w:r>
          </w:p>
        </w:tc>
        <w:tc>
          <w:tcPr>
            <w:tcW w:type="dxa" w:w="1220"/>
            <w:tcBorders>
              <w:bottom w:val="single" w:sz="4" w:space="0" w:color="C9D3DD"/>
            </w:tcBorders>
            <w:vAlign w:val="center"/>
          </w:tcPr>
          <w:p>
            <w:pPr>
              <w:jc w:val="left"/>
            </w:pPr>
            <w:r/>
            <w:r>
              <w:rPr>
                <w:rFonts w:ascii="Inter" w:hAnsi="Inter"/>
                <w:b w:val="0"/>
                <w:color w:val="0D1B2A"/>
                <w:sz w:val="19"/>
              </w:rPr>
              <w:t>04-Jun-2025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BLD-ROOF</w:t>
            </w:r>
          </w:p>
        </w:tc>
        <w:tc>
          <w:tcPr>
            <w:tcW w:type="dxa" w:w="3052"/>
            <w:tcBorders>
              <w:bottom w:val="single" w:sz="4" w:space="0" w:color="C9D3DD"/>
            </w:tcBorders>
            <w:vAlign w:val="center"/>
          </w:tcPr>
          <w:p>
            <w:pPr>
              <w:jc w:val="left"/>
            </w:pPr>
            <w:r/>
            <w:r>
              <w:rPr>
                <w:rFonts w:ascii="Inter" w:hAnsi="Inter"/>
                <w:b w:val="0"/>
                <w:color w:val="0D1B2A"/>
                <w:sz w:val="19"/>
              </w:rPr>
              <w:t>Roof Deck and Membrane</w:t>
            </w:r>
          </w:p>
        </w:tc>
        <w:tc>
          <w:tcPr>
            <w:tcW w:type="dxa" w:w="1220"/>
            <w:tcBorders>
              <w:bottom w:val="single" w:sz="4" w:space="0" w:color="C9D3DD"/>
            </w:tcBorders>
            <w:vAlign w:val="center"/>
          </w:tcPr>
          <w:p>
            <w:pPr>
              <w:jc w:val="left"/>
            </w:pPr>
            <w:r/>
            <w:r>
              <w:rPr>
                <w:rFonts w:ascii="Inter" w:hAnsi="Inter"/>
                <w:b w:val="0"/>
                <w:color w:val="0D1B2A"/>
                <w:sz w:val="19"/>
              </w:rPr>
              <w:t>02-Jun-2025</w:t>
            </w:r>
          </w:p>
        </w:tc>
        <w:tc>
          <w:tcPr>
            <w:tcW w:type="dxa" w:w="1220"/>
            <w:tcBorders>
              <w:bottom w:val="single" w:sz="4" w:space="0" w:color="C9D3DD"/>
            </w:tcBorders>
            <w:vAlign w:val="center"/>
          </w:tcPr>
          <w:p>
            <w:pPr>
              <w:jc w:val="left"/>
            </w:pPr>
            <w:r/>
            <w:r>
              <w:rPr>
                <w:rFonts w:ascii="Inter" w:hAnsi="Inter"/>
                <w:b w:val="0"/>
                <w:color w:val="0D1B2A"/>
                <w:sz w:val="19"/>
              </w:rPr>
              <w:t>12-Jun-2025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BLD-CLAD</w:t>
            </w:r>
          </w:p>
        </w:tc>
        <w:tc>
          <w:tcPr>
            <w:tcW w:type="dxa" w:w="3052"/>
            <w:tcBorders>
              <w:bottom w:val="single" w:sz="4" w:space="0" w:color="C9D3DD"/>
            </w:tcBorders>
            <w:vAlign w:val="center"/>
          </w:tcPr>
          <w:p>
            <w:pPr>
              <w:jc w:val="left"/>
            </w:pPr>
            <w:r/>
            <w:r>
              <w:rPr>
                <w:rFonts w:ascii="Inter" w:hAnsi="Inter"/>
                <w:b w:val="0"/>
                <w:color w:val="0D1B2A"/>
                <w:sz w:val="19"/>
              </w:rPr>
              <w:t>Wall Cladding and Flashing</w:t>
            </w:r>
          </w:p>
        </w:tc>
        <w:tc>
          <w:tcPr>
            <w:tcW w:type="dxa" w:w="1220"/>
            <w:tcBorders>
              <w:bottom w:val="single" w:sz="4" w:space="0" w:color="C9D3DD"/>
            </w:tcBorders>
            <w:vAlign w:val="center"/>
          </w:tcPr>
          <w:p>
            <w:pPr>
              <w:jc w:val="left"/>
            </w:pPr>
            <w:r/>
            <w:r>
              <w:rPr>
                <w:rFonts w:ascii="Inter" w:hAnsi="Inter"/>
                <w:b w:val="0"/>
                <w:color w:val="0D1B2A"/>
                <w:sz w:val="19"/>
              </w:rPr>
              <w:t>12-Jun-2025</w:t>
            </w:r>
          </w:p>
        </w:tc>
        <w:tc>
          <w:tcPr>
            <w:tcW w:type="dxa" w:w="1220"/>
            <w:tcBorders>
              <w:bottom w:val="single" w:sz="4" w:space="0" w:color="C9D3DD"/>
            </w:tcBorders>
            <w:vAlign w:val="center"/>
          </w:tcPr>
          <w:p>
            <w:pPr>
              <w:jc w:val="left"/>
            </w:pPr>
            <w:r/>
            <w:r>
              <w:rPr>
                <w:rFonts w:ascii="Inter" w:hAnsi="Inter"/>
                <w:b w:val="0"/>
                <w:color w:val="0D1B2A"/>
                <w:sz w:val="19"/>
              </w:rPr>
              <w:t>24-Jun-2025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BLD-DOOR</w:t>
            </w:r>
          </w:p>
        </w:tc>
        <w:tc>
          <w:tcPr>
            <w:tcW w:type="dxa" w:w="3052"/>
            <w:tcBorders>
              <w:bottom w:val="single" w:sz="4" w:space="0" w:color="C9D3DD"/>
            </w:tcBorders>
            <w:vAlign w:val="center"/>
          </w:tcPr>
          <w:p>
            <w:pPr>
              <w:jc w:val="left"/>
            </w:pPr>
            <w:r/>
            <w:r>
              <w:rPr>
                <w:rFonts w:ascii="Inter" w:hAnsi="Inter"/>
                <w:b w:val="0"/>
                <w:color w:val="0D1B2A"/>
                <w:sz w:val="19"/>
              </w:rPr>
              <w:t>Overhead Doors and Louvres</w:t>
            </w:r>
          </w:p>
        </w:tc>
        <w:tc>
          <w:tcPr>
            <w:tcW w:type="dxa" w:w="1220"/>
            <w:tcBorders>
              <w:bottom w:val="single" w:sz="4" w:space="0" w:color="C9D3DD"/>
            </w:tcBorders>
            <w:vAlign w:val="center"/>
          </w:tcPr>
          <w:p>
            <w:pPr>
              <w:jc w:val="left"/>
            </w:pPr>
            <w:r/>
            <w:r>
              <w:rPr>
                <w:rFonts w:ascii="Inter" w:hAnsi="Inter"/>
                <w:b w:val="0"/>
                <w:color w:val="0D1B2A"/>
                <w:sz w:val="19"/>
              </w:rPr>
              <w:t>18-Jun-2025</w:t>
            </w:r>
          </w:p>
        </w:tc>
        <w:tc>
          <w:tcPr>
            <w:tcW w:type="dxa" w:w="1220"/>
            <w:tcBorders>
              <w:bottom w:val="single" w:sz="4" w:space="0" w:color="C9D3DD"/>
            </w:tcBorders>
            <w:vAlign w:val="center"/>
          </w:tcPr>
          <w:p>
            <w:pPr>
              <w:jc w:val="left"/>
            </w:pPr>
            <w:r/>
            <w:r>
              <w:rPr>
                <w:rFonts w:ascii="Inter" w:hAnsi="Inter"/>
                <w:b w:val="0"/>
                <w:color w:val="0D1B2A"/>
                <w:sz w:val="19"/>
              </w:rPr>
              <w:t>30-Jun-2025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COM-FLUSH</w:t>
            </w:r>
          </w:p>
        </w:tc>
        <w:tc>
          <w:tcPr>
            <w:tcW w:type="dxa" w:w="3052"/>
            <w:tcBorders>
              <w:bottom w:val="single" w:sz="4" w:space="0" w:color="C9D3DD"/>
            </w:tcBorders>
            <w:vAlign w:val="center"/>
          </w:tcPr>
          <w:p>
            <w:pPr>
              <w:jc w:val="left"/>
            </w:pPr>
            <w:r/>
            <w:r>
              <w:rPr>
                <w:rFonts w:ascii="Inter" w:hAnsi="Inter"/>
                <w:b w:val="0"/>
                <w:color w:val="0D1B2A"/>
                <w:sz w:val="19"/>
              </w:rPr>
              <w:t>System Flush and Chlorination</w:t>
            </w:r>
          </w:p>
        </w:tc>
        <w:tc>
          <w:tcPr>
            <w:tcW w:type="dxa" w:w="1220"/>
            <w:tcBorders>
              <w:bottom w:val="single" w:sz="4" w:space="0" w:color="C9D3DD"/>
            </w:tcBorders>
            <w:vAlign w:val="center"/>
          </w:tcPr>
          <w:p>
            <w:pPr>
              <w:jc w:val="left"/>
            </w:pPr>
            <w:r/>
            <w:r>
              <w:rPr>
                <w:rFonts w:ascii="Inter" w:hAnsi="Inter"/>
                <w:b w:val="0"/>
                <w:color w:val="0D1B2A"/>
                <w:sz w:val="19"/>
              </w:rPr>
              <w:t>05-Aug-2025</w:t>
            </w:r>
          </w:p>
        </w:tc>
        <w:tc>
          <w:tcPr>
            <w:tcW w:type="dxa" w:w="1220"/>
            <w:tcBorders>
              <w:bottom w:val="single" w:sz="4" w:space="0" w:color="C9D3DD"/>
            </w:tcBorders>
            <w:vAlign w:val="center"/>
          </w:tcPr>
          <w:p>
            <w:pPr>
              <w:jc w:val="left"/>
            </w:pPr>
            <w:r/>
            <w:r>
              <w:rPr>
                <w:rFonts w:ascii="Inter" w:hAnsi="Inter"/>
                <w:b w:val="0"/>
                <w:color w:val="0D1B2A"/>
                <w:sz w:val="19"/>
              </w:rPr>
              <w:t>15-Aug-2025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COM-LOOP</w:t>
            </w:r>
          </w:p>
        </w:tc>
        <w:tc>
          <w:tcPr>
            <w:tcW w:type="dxa" w:w="3052"/>
            <w:tcBorders>
              <w:bottom w:val="single" w:sz="4" w:space="0" w:color="C9D3DD"/>
            </w:tcBorders>
            <w:vAlign w:val="center"/>
          </w:tcPr>
          <w:p>
            <w:pPr>
              <w:jc w:val="left"/>
            </w:pPr>
            <w:r/>
            <w:r>
              <w:rPr>
                <w:rFonts w:ascii="Inter" w:hAnsi="Inter"/>
                <w:b w:val="0"/>
                <w:color w:val="0D1B2A"/>
                <w:sz w:val="19"/>
              </w:rPr>
              <w:t>Instrument Loop Checks</w:t>
            </w:r>
          </w:p>
        </w:tc>
        <w:tc>
          <w:tcPr>
            <w:tcW w:type="dxa" w:w="1220"/>
            <w:tcBorders>
              <w:bottom w:val="single" w:sz="4" w:space="0" w:color="C9D3DD"/>
            </w:tcBorders>
            <w:vAlign w:val="center"/>
          </w:tcPr>
          <w:p>
            <w:pPr>
              <w:jc w:val="left"/>
            </w:pPr>
            <w:r/>
            <w:r>
              <w:rPr>
                <w:rFonts w:ascii="Inter" w:hAnsi="Inter"/>
                <w:b w:val="0"/>
                <w:color w:val="0D1B2A"/>
                <w:sz w:val="19"/>
              </w:rPr>
              <w:t>15-Aug-2025</w:t>
            </w:r>
          </w:p>
        </w:tc>
        <w:tc>
          <w:tcPr>
            <w:tcW w:type="dxa" w:w="1220"/>
            <w:tcBorders>
              <w:bottom w:val="single" w:sz="4" w:space="0" w:color="C9D3DD"/>
            </w:tcBorders>
            <w:vAlign w:val="center"/>
          </w:tcPr>
          <w:p>
            <w:pPr>
              <w:jc w:val="left"/>
            </w:pPr>
            <w:r/>
            <w:r>
              <w:rPr>
                <w:rFonts w:ascii="Inter" w:hAnsi="Inter"/>
                <w:b w:val="0"/>
                <w:color w:val="0D1B2A"/>
                <w:sz w:val="19"/>
              </w:rPr>
              <w:t>27-Aug-2025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COM-FUNC</w:t>
            </w:r>
          </w:p>
        </w:tc>
        <w:tc>
          <w:tcPr>
            <w:tcW w:type="dxa" w:w="3052"/>
            <w:tcBorders>
              <w:bottom w:val="single" w:sz="4" w:space="0" w:color="C9D3DD"/>
            </w:tcBorders>
            <w:vAlign w:val="center"/>
          </w:tcPr>
          <w:p>
            <w:pPr>
              <w:jc w:val="left"/>
            </w:pPr>
            <w:r/>
            <w:r>
              <w:rPr>
                <w:rFonts w:ascii="Inter" w:hAnsi="Inter"/>
                <w:b w:val="0"/>
                <w:color w:val="0D1B2A"/>
                <w:sz w:val="19"/>
              </w:rPr>
              <w:t>Functional Testing All Modes</w:t>
            </w:r>
          </w:p>
        </w:tc>
        <w:tc>
          <w:tcPr>
            <w:tcW w:type="dxa" w:w="1220"/>
            <w:tcBorders>
              <w:bottom w:val="single" w:sz="4" w:space="0" w:color="C9D3DD"/>
            </w:tcBorders>
            <w:vAlign w:val="center"/>
          </w:tcPr>
          <w:p>
            <w:pPr>
              <w:jc w:val="left"/>
            </w:pPr>
            <w:r/>
            <w:r>
              <w:rPr>
                <w:rFonts w:ascii="Inter" w:hAnsi="Inter"/>
                <w:b w:val="0"/>
                <w:color w:val="0D1B2A"/>
                <w:sz w:val="19"/>
              </w:rPr>
              <w:t>29-Aug-2025</w:t>
            </w:r>
          </w:p>
        </w:tc>
        <w:tc>
          <w:tcPr>
            <w:tcW w:type="dxa" w:w="1220"/>
            <w:tcBorders>
              <w:bottom w:val="single" w:sz="4" w:space="0" w:color="C9D3DD"/>
            </w:tcBorders>
            <w:vAlign w:val="center"/>
          </w:tcPr>
          <w:p>
            <w:pPr>
              <w:jc w:val="left"/>
            </w:pPr>
            <w:r/>
            <w:r>
              <w:rPr>
                <w:rFonts w:ascii="Inter" w:hAnsi="Inter"/>
                <w:b w:val="0"/>
                <w:color w:val="0D1B2A"/>
                <w:sz w:val="19"/>
              </w:rPr>
              <w:t>11-Sep-2025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COM-PERF</w:t>
            </w:r>
          </w:p>
        </w:tc>
        <w:tc>
          <w:tcPr>
            <w:tcW w:type="dxa" w:w="3052"/>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220"/>
            <w:tcBorders>
              <w:bottom w:val="single" w:sz="4" w:space="0" w:color="C9D3DD"/>
            </w:tcBorders>
            <w:vAlign w:val="center"/>
          </w:tcPr>
          <w:p>
            <w:pPr>
              <w:jc w:val="left"/>
            </w:pPr>
            <w:r/>
            <w:r>
              <w:rPr>
                <w:rFonts w:ascii="Inter" w:hAnsi="Inter"/>
                <w:b w:val="0"/>
                <w:color w:val="0D1B2A"/>
                <w:sz w:val="19"/>
              </w:rPr>
              <w:t>08-Sep-2025</w:t>
            </w:r>
          </w:p>
        </w:tc>
        <w:tc>
          <w:tcPr>
            <w:tcW w:type="dxa" w:w="1220"/>
            <w:tcBorders>
              <w:bottom w:val="single" w:sz="4" w:space="0" w:color="C9D3DD"/>
            </w:tcBorders>
            <w:vAlign w:val="center"/>
          </w:tcPr>
          <w:p>
            <w:pPr>
              <w:jc w:val="left"/>
            </w:pPr>
            <w:r/>
            <w:r>
              <w:rPr>
                <w:rFonts w:ascii="Inter" w:hAnsi="Inter"/>
                <w:b w:val="0"/>
                <w:color w:val="0D1B2A"/>
                <w:sz w:val="19"/>
              </w:rPr>
              <w:t>18-Sep-2025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COM-DEMOB</w:t>
            </w:r>
          </w:p>
        </w:tc>
        <w:tc>
          <w:tcPr>
            <w:tcW w:type="dxa" w:w="3052"/>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220"/>
            <w:tcBorders>
              <w:bottom w:val="single" w:sz="4" w:space="0" w:color="C9D3DD"/>
            </w:tcBorders>
            <w:vAlign w:val="center"/>
          </w:tcPr>
          <w:p>
            <w:pPr>
              <w:jc w:val="left"/>
            </w:pPr>
            <w:r/>
            <w:r>
              <w:rPr>
                <w:rFonts w:ascii="Inter" w:hAnsi="Inter"/>
                <w:b w:val="0"/>
                <w:color w:val="0D1B2A"/>
                <w:sz w:val="19"/>
              </w:rPr>
              <w:t>11-Sep-2025</w:t>
            </w:r>
          </w:p>
        </w:tc>
        <w:tc>
          <w:tcPr>
            <w:tcW w:type="dxa" w:w="1220"/>
            <w:tcBorders>
              <w:bottom w:val="single" w:sz="4" w:space="0" w:color="C9D3DD"/>
            </w:tcBorders>
            <w:vAlign w:val="center"/>
          </w:tcPr>
          <w:p>
            <w:pPr>
              <w:jc w:val="left"/>
            </w:pPr>
            <w:r/>
            <w:r>
              <w:rPr>
                <w:rFonts w:ascii="Inter" w:hAnsi="Inter"/>
                <w:b w:val="0"/>
                <w:color w:val="0D1B2A"/>
                <w:sz w:val="19"/>
              </w:rPr>
              <w:t>23-Sep-2025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MS-SC</w:t>
            </w:r>
          </w:p>
        </w:tc>
        <w:tc>
          <w:tcPr>
            <w:tcW w:type="dxa" w:w="3052"/>
            <w:tcBorders>
              <w:bottom w:val="single" w:sz="4" w:space="0" w:color="C9D3DD"/>
            </w:tcBorders>
            <w:vAlign w:val="center"/>
          </w:tcPr>
          <w:p>
            <w:pPr>
              <w:jc w:val="left"/>
            </w:pPr>
            <w:r/>
            <w:r>
              <w:rPr>
                <w:rFonts w:ascii="Inter" w:hAnsi="Inter"/>
                <w:b w:val="0"/>
                <w:color w:val="0D1B2A"/>
                <w:sz w:val="19"/>
              </w:rPr>
              <w:t>Substantial Completion</w:t>
            </w:r>
          </w:p>
        </w:tc>
        <w:tc>
          <w:tcPr>
            <w:tcW w:type="dxa" w:w="1220"/>
            <w:tcBorders>
              <w:bottom w:val="single" w:sz="4" w:space="0" w:color="C9D3DD"/>
            </w:tcBorders>
            <w:vAlign w:val="center"/>
          </w:tcPr>
          <w:p>
            <w:pPr>
              <w:jc w:val="left"/>
            </w:pPr>
            <w:r/>
            <w:r>
              <w:rPr>
                <w:rFonts w:ascii="Inter" w:hAnsi="Inter"/>
                <w:b w:val="0"/>
                <w:color w:val="0D1B2A"/>
                <w:sz w:val="19"/>
              </w:rPr>
              <w:t>11-Sep-2025</w:t>
            </w:r>
          </w:p>
        </w:tc>
        <w:tc>
          <w:tcPr>
            <w:tcW w:type="dxa" w:w="1220"/>
            <w:tcBorders>
              <w:bottom w:val="single" w:sz="4" w:space="0" w:color="C9D3DD"/>
            </w:tcBorders>
            <w:vAlign w:val="center"/>
          </w:tcPr>
          <w:p>
            <w:pPr>
              <w:jc w:val="left"/>
            </w:pPr>
            <w:r/>
            <w:r>
              <w:rPr>
                <w:rFonts w:ascii="Inter" w:hAnsi="Inter"/>
                <w:b w:val="0"/>
                <w:color w:val="0D1B2A"/>
                <w:sz w:val="19"/>
              </w:rPr>
              <w:t>23-Sep-2025</w:t>
            </w:r>
          </w:p>
        </w:tc>
        <w:tc>
          <w:tcPr>
            <w:tcW w:type="dxa" w:w="915"/>
            <w:tcBorders>
              <w:bottom w:val="single" w:sz="4" w:space="0" w:color="C9D3DD"/>
            </w:tcBorders>
            <w:vAlign w:val="center"/>
          </w:tcPr>
          <w:p>
            <w:pPr>
              <w:jc w:val="right"/>
            </w:pPr>
            <w:r/>
            <w:r>
              <w:rPr>
                <w:rFonts w:ascii="Consolas" w:hAnsi="Consolas" w:cs="Consolas"/>
                <w:b/>
                <w:color w:val="C8392F"/>
                <w:sz w:val="19"/>
              </w:rPr>
              <w:t>+8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bl>
    <w:p>
      <w:pPr>
        <w:spacing w:after="40"/>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Provide a chronological narrative of what drove this window's slip. Reference specific activity codes, dates, RFIs, change orders, weather events, or other cause documents. This is the prose that turns the data above into a claim story.]</w:t>
            </w:r>
          </w:p>
        </w:tc>
      </w:tr>
    </w:tbl>
    <w:p>
      <w:pPr>
        <w:spacing w:after="40"/>
      </w:pPr>
    </w:p>
    <w:p>
      <w:pPr>
        <w:keepNext/>
        <w:spacing w:before="320" w:after="120"/>
        <w:pBdr>
          <w:bottom w:val="single" w:sz="6" w:space="4" w:color="C9D3DD"/>
        </w:pBdr>
      </w:pPr>
      <w:r>
        <w:rPr>
          <w:rFonts w:ascii="Inter" w:hAnsi="Inter"/>
          <w:b/>
          <w:color w:val="C8392F"/>
          <w:sz w:val="18"/>
        </w:rPr>
        <w:t>A-03.2</w:t>
      </w:r>
      <w:r>
        <w:t xml:space="preserve">   </w:t>
      </w:r>
      <w:r>
        <w:rPr>
          <w:rFonts w:ascii="Inter" w:hAnsi="Inter"/>
          <w:b/>
          <w:color w:val="0D1B2A"/>
          <w:sz w:val="27"/>
        </w:rPr>
        <w:t>Window 2: Update 1 → Update 2</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80"/>
        <w:gridCol w:w="4680"/>
      </w:tblGrid>
      <w:tr>
        <w:tc>
          <w:tcPr>
            <w:tcW w:type="dxa" w:w="4680"/>
            <w:tcBorders>
              <w:top w:val="single" w:sz="16" w:space="0" w:color="C8392F"/>
            </w:tcBorders>
          </w:tcPr>
          <w:p>
            <w:pPr>
              <w:spacing w:before="80" w:after="40"/>
            </w:pPr>
            <w:r/>
            <w:r>
              <w:rPr>
                <w:rFonts w:ascii="Inter" w:hAnsi="Inter"/>
                <w:color w:val="0B1424"/>
                <w:sz w:val="17"/>
              </w:rPr>
              <w:t>Completion Shift</w:t>
            </w:r>
          </w:p>
          <w:p>
            <w:pPr>
              <w:spacing w:after="40"/>
            </w:pPr>
            <w:r>
              <w:rPr>
                <w:rFonts w:ascii="Inter" w:hAnsi="Inter"/>
                <w:b/>
                <w:color w:val="C8392F"/>
                <w:sz w:val="48"/>
              </w:rPr>
              <w:t>+7 wd</w:t>
            </w:r>
          </w:p>
          <w:p>
            <w:r>
              <w:rPr>
                <w:rFonts w:ascii="Inter" w:hAnsi="Inter"/>
                <w:color w:val="0B1424"/>
                <w:sz w:val="17"/>
              </w:rPr>
              <w:t>this window (working days)</w:t>
            </w:r>
          </w:p>
        </w:tc>
        <w:tc>
          <w:tcPr>
            <w:tcW w:type="dxa" w:w="4680"/>
            <w:tcBorders>
              <w:top w:val="single" w:sz="16" w:space="0" w:color="0F2540"/>
            </w:tcBorders>
          </w:tcPr>
          <w:p>
            <w:pPr>
              <w:spacing w:before="80" w:after="40"/>
            </w:pPr>
            <w:r/>
            <w:r>
              <w:rPr>
                <w:rFonts w:ascii="Inter" w:hAnsi="Inter"/>
                <w:color w:val="0B1424"/>
                <w:sz w:val="17"/>
              </w:rPr>
              <w:t>Cumulative against Baseline</w:t>
            </w:r>
          </w:p>
          <w:p>
            <w:pPr>
              <w:spacing w:after="40"/>
            </w:pPr>
            <w:r>
              <w:rPr>
                <w:rFonts w:ascii="Inter" w:hAnsi="Inter"/>
                <w:b/>
                <w:color w:val="0D1B2A"/>
                <w:sz w:val="48"/>
              </w:rPr>
              <w:t>+15 wd</w:t>
            </w:r>
          </w:p>
          <w:p>
            <w:r>
              <w:rPr>
                <w:rFonts w:ascii="Inter" w:hAnsi="Inter"/>
                <w:color w:val="0B1424"/>
                <w:sz w:val="17"/>
              </w:rPr>
              <w:t>running total (working days)</w:t>
            </w:r>
          </w:p>
        </w:tc>
      </w:tr>
    </w:tbl>
    <w:p>
      <w:pPr>
        <w:spacing w:after="40"/>
      </w:pPr>
    </w:p>
    <w:p>
      <w:r>
        <w:rPr>
          <w:rFonts w:ascii="Inter" w:hAnsi="Inter"/>
          <w:b w:val="0"/>
          <w:color w:val="0D1B2A"/>
          <w:sz w:val="21"/>
        </w:rPr>
        <w:t>Period: 31 March 2025 to 30 June 2025. Completion date shift this window: 7 working days. Cumulative shift against baseline: 15 working days.</w:t>
      </w:r>
    </w:p>
    <w:p>
      <w:r>
        <w:rPr>
          <w:rFonts w:ascii="Inter" w:hAnsi="Inter"/>
          <w:b w:val="0"/>
          <w:color w:val="0D1B2A"/>
          <w:sz w:val="21"/>
        </w:rPr>
        <w:t>Completion-shift basis. The window shift above is measured on the finish driver, not on the PROJECT scheduled finish (which is cross-checked only).</w:t>
      </w:r>
    </w:p>
    <w:tbl>
      <w:tblPr>
        <w:tblW w:type="auto" w:w="0"/>
        <w:jc w:val="center"/>
        <w:tblLook w:firstColumn="1" w:firstRow="1" w:lastColumn="0" w:lastRow="0" w:noHBand="0" w:noVBand="1" w:val="04A0"/>
        <w:tblLayout w:type="fixed"/>
      </w:tblPr>
      <w:tblGrid>
        <w:gridCol w:w="4680"/>
        <w:gridCol w:w="4680"/>
      </w:tblGrid>
      <w:tr>
        <w:tc>
          <w:tcPr>
            <w:tcW w:type="dxa" w:w="4680"/>
            <w:tcBorders>
              <w:bottom w:val="single" w:sz="8" w:space="0" w:color="0F2540"/>
            </w:tcBorders>
            <w:vAlign w:val="center"/>
          </w:tcPr>
          <w:p>
            <w:pPr>
              <w:jc w:val="left"/>
            </w:pPr>
            <w:r/>
            <w:r>
              <w:rPr>
                <w:rFonts w:ascii="Inter" w:hAnsi="Inter"/>
                <w:b/>
                <w:color w:val="0B1424"/>
                <w:sz w:val="17"/>
              </w:rPr>
              <w:t>Field</w:t>
            </w:r>
          </w:p>
        </w:tc>
        <w:tc>
          <w:tcPr>
            <w:tcW w:type="dxa" w:w="4680"/>
            <w:tcBorders>
              <w:bottom w:val="single" w:sz="8" w:space="0" w:color="0F2540"/>
            </w:tcBorders>
            <w:vAlign w:val="center"/>
          </w:tcPr>
          <w:p>
            <w:pPr>
              <w:jc w:val="left"/>
            </w:pPr>
            <w:r/>
            <w:r>
              <w:rPr>
                <w:rFonts w:ascii="Inter" w:hAnsi="Inter"/>
                <w:b/>
                <w:color w:val="0B1424"/>
                <w:sz w:val="17"/>
              </w:rPr>
              <w:t>Value</w:t>
            </w:r>
          </w:p>
        </w:tc>
      </w:tr>
      <w:tr>
        <w:tc>
          <w:tcPr>
            <w:tcW w:type="dxa" w:w="4680"/>
            <w:tcBorders>
              <w:bottom w:val="single" w:sz="4" w:space="0" w:color="C9D3DD"/>
            </w:tcBorders>
            <w:vAlign w:val="center"/>
          </w:tcPr>
          <w:p>
            <w:pPr>
              <w:jc w:val="left"/>
            </w:pPr>
            <w:r/>
            <w:r>
              <w:rPr>
                <w:rFonts w:ascii="Consolas" w:hAnsi="Consolas" w:cs="Consolas"/>
                <w:b/>
                <w:color w:val="0D1B2A"/>
                <w:sz w:val="19"/>
              </w:rPr>
              <w:t>Shift basis</w:t>
            </w:r>
          </w:p>
        </w:tc>
        <w:tc>
          <w:tcPr>
            <w:tcW w:type="dxa" w:w="4680"/>
            <w:tcBorders>
              <w:bottom w:val="single" w:sz="4" w:space="0" w:color="C9D3DD"/>
            </w:tcBorders>
            <w:vAlign w:val="center"/>
          </w:tcPr>
          <w:p>
            <w:pPr>
              <w:jc w:val="left"/>
            </w:pPr>
            <w:r/>
            <w:r>
              <w:rPr>
                <w:rFonts w:ascii="Inter" w:hAnsi="Inter"/>
                <w:b w:val="0"/>
                <w:color w:val="0D1B2A"/>
                <w:sz w:val="19"/>
              </w:rPr>
              <w:t>Latest activity finish</w:t>
            </w:r>
          </w:p>
        </w:tc>
      </w:tr>
      <w:tr>
        <w:tc>
          <w:tcPr>
            <w:tcW w:type="dxa" w:w="4680"/>
            <w:tcBorders>
              <w:bottom w:val="single" w:sz="4" w:space="0" w:color="C9D3DD"/>
            </w:tcBorders>
            <w:vAlign w:val="center"/>
          </w:tcPr>
          <w:p>
            <w:pPr>
              <w:jc w:val="left"/>
            </w:pPr>
            <w:r/>
            <w:r>
              <w:rPr>
                <w:rFonts w:ascii="Consolas" w:hAnsi="Consolas" w:cs="Consolas"/>
                <w:b/>
                <w:color w:val="0D1B2A"/>
                <w:sz w:val="19"/>
              </w:rPr>
              <w:t>Finish activity</w:t>
            </w:r>
          </w:p>
        </w:tc>
        <w:tc>
          <w:tcPr>
            <w:tcW w:type="dxa" w:w="4680"/>
            <w:tcBorders>
              <w:bottom w:val="single" w:sz="4" w:space="0" w:color="C9D3DD"/>
            </w:tcBorders>
            <w:vAlign w:val="center"/>
          </w:tcPr>
          <w:p>
            <w:pPr>
              <w:jc w:val="left"/>
            </w:pPr>
            <w:r/>
            <w:r>
              <w:rPr>
                <w:rFonts w:ascii="Inter" w:hAnsi="Inter"/>
                <w:b w:val="0"/>
                <w:color w:val="0D1B2A"/>
                <w:sz w:val="19"/>
              </w:rPr>
              <w:t>COM-DEMOB</w:t>
            </w:r>
          </w:p>
        </w:tc>
      </w:tr>
      <w:tr>
        <w:tc>
          <w:tcPr>
            <w:tcW w:type="dxa" w:w="4680"/>
            <w:tcBorders>
              <w:bottom w:val="single" w:sz="4" w:space="0" w:color="C9D3DD"/>
            </w:tcBorders>
            <w:vAlign w:val="center"/>
          </w:tcPr>
          <w:p>
            <w:pPr>
              <w:jc w:val="left"/>
            </w:pPr>
            <w:r/>
            <w:r>
              <w:rPr>
                <w:rFonts w:ascii="Consolas" w:hAnsi="Consolas" w:cs="Consolas"/>
                <w:b/>
                <w:color w:val="0D1B2A"/>
                <w:sz w:val="19"/>
              </w:rPr>
              <w:t>Date field used</w:t>
            </w:r>
          </w:p>
        </w:tc>
        <w:tc>
          <w:tcPr>
            <w:tcW w:type="dxa" w:w="4680"/>
            <w:tcBorders>
              <w:bottom w:val="single" w:sz="4" w:space="0" w:color="C9D3DD"/>
            </w:tcBorders>
            <w:vAlign w:val="center"/>
          </w:tcPr>
          <w:p>
            <w:pPr>
              <w:jc w:val="left"/>
            </w:pPr>
            <w:r/>
            <w:r>
              <w:rPr>
                <w:rFonts w:ascii="Inter" w:hAnsi="Inter"/>
                <w:b w:val="0"/>
                <w:color w:val="0D1B2A"/>
                <w:sz w:val="19"/>
              </w:rPr>
              <w:t>early_end_date</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(prior)</w:t>
            </w:r>
          </w:p>
        </w:tc>
        <w:tc>
          <w:tcPr>
            <w:tcW w:type="dxa" w:w="4680"/>
            <w:tcBorders>
              <w:bottom w:val="single" w:sz="4" w:space="0" w:color="C9D3DD"/>
            </w:tcBorders>
            <w:vAlign w:val="center"/>
          </w:tcPr>
          <w:p>
            <w:pPr>
              <w:jc w:val="left"/>
            </w:pPr>
            <w:r/>
            <w:r>
              <w:rPr>
                <w:rFonts w:ascii="Inter" w:hAnsi="Inter"/>
                <w:b w:val="0"/>
                <w:color w:val="0D1B2A"/>
                <w:sz w:val="19"/>
              </w:rPr>
              <w:t>23-Sep-2025</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(later)</w:t>
            </w:r>
          </w:p>
        </w:tc>
        <w:tc>
          <w:tcPr>
            <w:tcW w:type="dxa" w:w="4680"/>
            <w:tcBorders>
              <w:bottom w:val="single" w:sz="4" w:space="0" w:color="C9D3DD"/>
            </w:tcBorders>
            <w:vAlign w:val="center"/>
          </w:tcPr>
          <w:p>
            <w:pPr>
              <w:jc w:val="left"/>
            </w:pPr>
            <w:r/>
            <w:r>
              <w:rPr>
                <w:rFonts w:ascii="Inter" w:hAnsi="Inter"/>
                <w:b w:val="0"/>
                <w:color w:val="0D1B2A"/>
                <w:sz w:val="19"/>
              </w:rPr>
              <w:t>02-Oct-2025</w:t>
            </w:r>
          </w:p>
        </w:tc>
      </w:tr>
      <w:tr>
        <w:tc>
          <w:tcPr>
            <w:tcW w:type="dxa" w:w="4680"/>
            <w:tcBorders>
              <w:bottom w:val="single" w:sz="4" w:space="0" w:color="C9D3DD"/>
            </w:tcBorders>
            <w:vAlign w:val="center"/>
          </w:tcPr>
          <w:p>
            <w:pPr>
              <w:jc w:val="left"/>
            </w:pPr>
            <w:r/>
            <w:r>
              <w:rPr>
                <w:rFonts w:ascii="Consolas" w:hAnsi="Consolas" w:cs="Consolas"/>
                <w:b/>
                <w:color w:val="0D1B2A"/>
                <w:sz w:val="19"/>
              </w:rPr>
              <w:t>Basis vs project finish</w:t>
            </w:r>
          </w:p>
        </w:tc>
        <w:tc>
          <w:tcPr>
            <w:tcW w:type="dxa" w:w="4680"/>
            <w:tcBorders>
              <w:bottom w:val="single" w:sz="4" w:space="0" w:color="C9D3DD"/>
            </w:tcBorders>
            <w:vAlign w:val="center"/>
          </w:tcPr>
          <w:p>
            <w:pPr>
              <w:jc w:val="left"/>
            </w:pPr>
            <w:r/>
            <w:r>
              <w:rPr>
                <w:rFonts w:ascii="Inter" w:hAnsi="Inter"/>
                <w:b w:val="0"/>
                <w:color w:val="0D1B2A"/>
                <w:sz w:val="19"/>
              </w:rPr>
              <w:t>Consistent</w:t>
            </w:r>
          </w:p>
        </w:tc>
      </w:tr>
    </w:tbl>
    <w:p>
      <w:pPr>
        <w:spacing w:after="40"/>
      </w:pPr>
    </w:p>
    <w:p>
      <w:r>
        <w:rPr>
          <w:rFonts w:ascii="Inter" w:hAnsi="Inter"/>
          <w:b w:val="0"/>
          <w:color w:val="0D1B2A"/>
          <w:sz w:val="21"/>
        </w:rPr>
        <w:t>Critical path membership changes. Newly critical: none. No longer critical: BLD-ERECT, BLD-ROOF, CIV-BASE, CIV-CURE, CIV-WALL, MS-CONC.</w:t>
      </w:r>
    </w:p>
    <w:p>
      <w:pPr>
        <w:keepNext/>
        <w:spacing w:before="320" w:after="120"/>
        <w:pBdr>
          <w:bottom w:val="single" w:sz="6" w:space="4" w:color="C9D3DD"/>
        </w:pBdr>
      </w:pPr>
      <w:r>
        <w:rPr>
          <w:rFonts w:ascii="Inter" w:hAnsi="Inter"/>
          <w:b/>
          <w:color w:val="C8392F"/>
          <w:sz w:val="18"/>
        </w:rPr>
        <w:t>A-03.2b</w:t>
      </w:r>
      <w:r>
        <w:t xml:space="preserve">   </w:t>
      </w:r>
      <w:r>
        <w:rPr>
          <w:rFonts w:ascii="Inter" w:hAnsi="Inter"/>
          <w:b/>
          <w:color w:val="0D1B2A"/>
          <w:sz w:val="27"/>
        </w:rPr>
        <w:t>Slip Register</w:t>
      </w:r>
    </w:p>
    <w:p>
      <w:r>
        <w:rPr>
          <w:rFonts w:ascii="Inter" w:hAnsi="Inter"/>
          <w:b w:val="0"/>
          <w:color w:val="0D1B2A"/>
          <w:sz w:val="21"/>
        </w:rPr>
        <w:t>24 activities moved their finish date in this window. Each entry requires attribution to a responsible party.</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24 of 24 slip register entries in this window lack a responsible_party assignment. Fill in the dashboard slip-register or the source data dict before finalising this report.]</w:t>
            </w:r>
          </w:p>
        </w:tc>
      </w:tr>
    </w:tbl>
    <w:p>
      <w:pPr>
        <w:spacing w:after="40"/>
      </w:pPr>
    </w:p>
    <w:tbl>
      <w:tblPr>
        <w:tblW w:type="auto" w:w="0"/>
        <w:jc w:val="center"/>
        <w:tblLook w:firstColumn="1" w:firstRow="1" w:lastColumn="0" w:lastRow="0" w:noHBand="0" w:noVBand="1" w:val="04A0"/>
        <w:tblLayout w:type="fixed"/>
      </w:tblPr>
      <w:tblGrid>
        <w:gridCol w:w="1017"/>
        <w:gridCol w:w="3052"/>
        <w:gridCol w:w="1220"/>
        <w:gridCol w:w="1220"/>
        <w:gridCol w:w="915"/>
        <w:gridCol w:w="1220"/>
        <w:gridCol w:w="712"/>
      </w:tblGrid>
      <w:tr>
        <w:tc>
          <w:tcPr>
            <w:tcW w:type="dxa" w:w="1017"/>
            <w:tcBorders>
              <w:bottom w:val="single" w:sz="8" w:space="0" w:color="0F2540"/>
            </w:tcBorders>
            <w:vAlign w:val="center"/>
          </w:tcPr>
          <w:p>
            <w:pPr>
              <w:jc w:val="left"/>
            </w:pPr>
            <w:r/>
            <w:r>
              <w:rPr>
                <w:rFonts w:ascii="Inter" w:hAnsi="Inter"/>
                <w:b/>
                <w:color w:val="0B1424"/>
                <w:sz w:val="17"/>
              </w:rPr>
              <w:t>Code</w:t>
            </w:r>
          </w:p>
        </w:tc>
        <w:tc>
          <w:tcPr>
            <w:tcW w:type="dxa" w:w="3052"/>
            <w:tcBorders>
              <w:bottom w:val="single" w:sz="8" w:space="0" w:color="0F2540"/>
            </w:tcBorders>
            <w:vAlign w:val="center"/>
          </w:tcPr>
          <w:p>
            <w:pPr>
              <w:jc w:val="left"/>
            </w:pPr>
            <w:r/>
            <w:r>
              <w:rPr>
                <w:rFonts w:ascii="Inter" w:hAnsi="Inter"/>
                <w:b/>
                <w:color w:val="0B1424"/>
                <w:sz w:val="17"/>
              </w:rPr>
              <w:t>Activity</w:t>
            </w:r>
          </w:p>
        </w:tc>
        <w:tc>
          <w:tcPr>
            <w:tcW w:type="dxa" w:w="1220"/>
            <w:tcBorders>
              <w:bottom w:val="single" w:sz="8" w:space="0" w:color="0F2540"/>
            </w:tcBorders>
            <w:vAlign w:val="center"/>
          </w:tcPr>
          <w:p>
            <w:pPr>
              <w:jc w:val="left"/>
            </w:pPr>
            <w:r/>
            <w:r>
              <w:rPr>
                <w:rFonts w:ascii="Inter" w:hAnsi="Inter"/>
                <w:b/>
                <w:color w:val="0B1424"/>
                <w:sz w:val="17"/>
              </w:rPr>
              <w:t>Prior Finish</w:t>
            </w:r>
          </w:p>
        </w:tc>
        <w:tc>
          <w:tcPr>
            <w:tcW w:type="dxa" w:w="1220"/>
            <w:tcBorders>
              <w:bottom w:val="single" w:sz="8" w:space="0" w:color="0F2540"/>
            </w:tcBorders>
            <w:vAlign w:val="center"/>
          </w:tcPr>
          <w:p>
            <w:pPr>
              <w:jc w:val="left"/>
            </w:pPr>
            <w:r/>
            <w:r>
              <w:rPr>
                <w:rFonts w:ascii="Inter" w:hAnsi="Inter"/>
                <w:b/>
                <w:color w:val="0B1424"/>
                <w:sz w:val="17"/>
              </w:rPr>
              <w:t>Later Finish</w:t>
            </w:r>
          </w:p>
        </w:tc>
        <w:tc>
          <w:tcPr>
            <w:tcW w:type="dxa" w:w="915"/>
            <w:tcBorders>
              <w:bottom w:val="single" w:sz="8" w:space="0" w:color="0F2540"/>
            </w:tcBorders>
            <w:vAlign w:val="center"/>
          </w:tcPr>
          <w:p>
            <w:pPr>
              <w:jc w:val="right"/>
            </w:pPr>
            <w:r/>
            <w:r>
              <w:rPr>
                <w:rFonts w:ascii="Inter" w:hAnsi="Inter"/>
                <w:b/>
                <w:color w:val="0B1424"/>
                <w:sz w:val="17"/>
              </w:rPr>
              <w:t>Slip</w:t>
            </w:r>
          </w:p>
        </w:tc>
        <w:tc>
          <w:tcPr>
            <w:tcW w:type="dxa" w:w="1220"/>
            <w:tcBorders>
              <w:bottom w:val="single" w:sz="8" w:space="0" w:color="0F2540"/>
            </w:tcBorders>
            <w:vAlign w:val="center"/>
          </w:tcPr>
          <w:p>
            <w:pPr>
              <w:jc w:val="left"/>
            </w:pPr>
            <w:r/>
            <w:r>
              <w:rPr>
                <w:rFonts w:ascii="Inter" w:hAnsi="Inter"/>
                <w:b/>
                <w:color w:val="0B1424"/>
                <w:sz w:val="17"/>
              </w:rPr>
              <w:t>Responsible</w:t>
            </w:r>
          </w:p>
        </w:tc>
        <w:tc>
          <w:tcPr>
            <w:tcW w:type="dxa" w:w="712"/>
            <w:tcBorders>
              <w:bottom w:val="single" w:sz="8" w:space="0" w:color="0F2540"/>
            </w:tcBorders>
            <w:vAlign w:val="center"/>
          </w:tcPr>
          <w:p>
            <w:pPr>
              <w:jc w:val="left"/>
            </w:pPr>
            <w:r/>
            <w:r>
              <w:rPr>
                <w:rFonts w:ascii="Inter" w:hAnsi="Inter"/>
                <w:b/>
                <w:color w:val="0B1424"/>
                <w:sz w:val="17"/>
              </w:rPr>
              <w:t>On CP</w:t>
            </w:r>
          </w:p>
        </w:tc>
      </w:tr>
      <w:tr>
        <w:tc>
          <w:tcPr>
            <w:tcW w:type="dxa" w:w="1017"/>
            <w:tcBorders>
              <w:bottom w:val="single" w:sz="4" w:space="0" w:color="C9D3DD"/>
            </w:tcBorders>
            <w:vAlign w:val="center"/>
          </w:tcPr>
          <w:p>
            <w:pPr>
              <w:jc w:val="left"/>
            </w:pPr>
            <w:r/>
            <w:r>
              <w:rPr>
                <w:rFonts w:ascii="Consolas" w:hAnsi="Consolas" w:cs="Consolas"/>
                <w:b/>
                <w:color w:val="0D1B2A"/>
                <w:sz w:val="19"/>
              </w:rPr>
              <w:t>CIV-WALL</w:t>
            </w:r>
          </w:p>
        </w:tc>
        <w:tc>
          <w:tcPr>
            <w:tcW w:type="dxa" w:w="3052"/>
            <w:tcBorders>
              <w:bottom w:val="single" w:sz="4" w:space="0" w:color="C9D3DD"/>
            </w:tcBorders>
            <w:vAlign w:val="center"/>
          </w:tcPr>
          <w:p>
            <w:pPr>
              <w:jc w:val="left"/>
            </w:pPr>
            <w:r/>
            <w:r>
              <w:rPr>
                <w:rFonts w:ascii="Inter" w:hAnsi="Inter"/>
                <w:b w:val="0"/>
                <w:color w:val="0D1B2A"/>
                <w:sz w:val="19"/>
              </w:rPr>
              <w:t>Form Reinforce and Pour Wet Well Walls</w:t>
            </w:r>
          </w:p>
        </w:tc>
        <w:tc>
          <w:tcPr>
            <w:tcW w:type="dxa" w:w="1220"/>
            <w:tcBorders>
              <w:bottom w:val="single" w:sz="4" w:space="0" w:color="C9D3DD"/>
            </w:tcBorders>
            <w:vAlign w:val="center"/>
          </w:tcPr>
          <w:p>
            <w:pPr>
              <w:jc w:val="left"/>
            </w:pPr>
            <w:r/>
            <w:r>
              <w:rPr>
                <w:rFonts w:ascii="Inter" w:hAnsi="Inter"/>
                <w:b w:val="0"/>
                <w:color w:val="0D1B2A"/>
                <w:sz w:val="19"/>
              </w:rPr>
              <w:t>09-May-2025</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CIV-CURE</w:t>
            </w:r>
          </w:p>
        </w:tc>
        <w:tc>
          <w:tcPr>
            <w:tcW w:type="dxa" w:w="3052"/>
            <w:tcBorders>
              <w:bottom w:val="single" w:sz="4" w:space="0" w:color="C9D3DD"/>
            </w:tcBorders>
            <w:vAlign w:val="center"/>
          </w:tcPr>
          <w:p>
            <w:pPr>
              <w:jc w:val="left"/>
            </w:pPr>
            <w:r/>
            <w:r>
              <w:rPr>
                <w:rFonts w:ascii="Inter" w:hAnsi="Inter"/>
                <w:b w:val="0"/>
                <w:color w:val="0D1B2A"/>
                <w:sz w:val="19"/>
              </w:rPr>
              <w:t>Wall Cure and Strip Formwork</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1220"/>
            <w:tcBorders>
              <w:bottom w:val="single" w:sz="4" w:space="0" w:color="C9D3DD"/>
            </w:tcBorders>
            <w:vAlign w:val="center"/>
          </w:tcPr>
          <w:p>
            <w:pPr>
              <w:jc w:val="left"/>
            </w:pPr>
            <w:r/>
            <w:r>
              <w:rPr>
                <w:rFonts w:ascii="Inter" w:hAnsi="Inter"/>
                <w:b w:val="0"/>
                <w:color w:val="0D1B2A"/>
                <w:sz w:val="19"/>
              </w:rPr>
              <w:t>30-May-2025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MS-CONC</w:t>
            </w:r>
          </w:p>
        </w:tc>
        <w:tc>
          <w:tcPr>
            <w:tcW w:type="dxa" w:w="3052"/>
            <w:tcBorders>
              <w:bottom w:val="single" w:sz="4" w:space="0" w:color="C9D3DD"/>
            </w:tcBorders>
            <w:vAlign w:val="center"/>
          </w:tcPr>
          <w:p>
            <w:pPr>
              <w:jc w:val="left"/>
            </w:pPr>
            <w:r/>
            <w:r>
              <w:rPr>
                <w:rFonts w:ascii="Inter" w:hAnsi="Inter"/>
                <w:b w:val="0"/>
                <w:color w:val="0D1B2A"/>
                <w:sz w:val="19"/>
              </w:rPr>
              <w:t>Concrete Structure Complete</w:t>
            </w:r>
          </w:p>
        </w:tc>
        <w:tc>
          <w:tcPr>
            <w:tcW w:type="dxa" w:w="1220"/>
            <w:tcBorders>
              <w:bottom w:val="single" w:sz="4" w:space="0" w:color="C9D3DD"/>
            </w:tcBorders>
            <w:vAlign w:val="center"/>
          </w:tcPr>
          <w:p>
            <w:pPr>
              <w:jc w:val="left"/>
            </w:pPr>
            <w:r/>
            <w:r>
              <w:rPr>
                <w:rFonts w:ascii="Inter" w:hAnsi="Inter"/>
                <w:b w:val="0"/>
                <w:color w:val="0D1B2A"/>
                <w:sz w:val="19"/>
              </w:rPr>
              <w:t>21-May-2025</w:t>
            </w:r>
          </w:p>
        </w:tc>
        <w:tc>
          <w:tcPr>
            <w:tcW w:type="dxa" w:w="1220"/>
            <w:tcBorders>
              <w:bottom w:val="single" w:sz="4" w:space="0" w:color="C9D3DD"/>
            </w:tcBorders>
            <w:vAlign w:val="center"/>
          </w:tcPr>
          <w:p>
            <w:pPr>
              <w:jc w:val="left"/>
            </w:pPr>
            <w:r/>
            <w:r>
              <w:rPr>
                <w:rFonts w:ascii="Inter" w:hAnsi="Inter"/>
                <w:b w:val="0"/>
                <w:color w:val="0D1B2A"/>
                <w:sz w:val="19"/>
              </w:rPr>
              <w:t>30-May-2025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CIV-BKF</w:t>
            </w:r>
          </w:p>
        </w:tc>
        <w:tc>
          <w:tcPr>
            <w:tcW w:type="dxa" w:w="3052"/>
            <w:tcBorders>
              <w:bottom w:val="single" w:sz="4" w:space="0" w:color="C9D3DD"/>
            </w:tcBorders>
            <w:vAlign w:val="center"/>
          </w:tcPr>
          <w:p>
            <w:pPr>
              <w:jc w:val="left"/>
            </w:pPr>
            <w:r/>
            <w:r>
              <w:rPr>
                <w:rFonts w:ascii="Inter" w:hAnsi="Inter"/>
                <w:b w:val="0"/>
                <w:color w:val="0D1B2A"/>
                <w:sz w:val="19"/>
              </w:rPr>
              <w:t>Backfill and Compact Around Structure</w:t>
            </w:r>
          </w:p>
        </w:tc>
        <w:tc>
          <w:tcPr>
            <w:tcW w:type="dxa" w:w="1220"/>
            <w:tcBorders>
              <w:bottom w:val="single" w:sz="4" w:space="0" w:color="C9D3DD"/>
            </w:tcBorders>
            <w:vAlign w:val="center"/>
          </w:tcPr>
          <w:p>
            <w:pPr>
              <w:jc w:val="left"/>
            </w:pPr>
            <w:r/>
            <w:r>
              <w:rPr>
                <w:rFonts w:ascii="Inter" w:hAnsi="Inter"/>
                <w:b w:val="0"/>
                <w:color w:val="0D1B2A"/>
                <w:sz w:val="19"/>
              </w:rPr>
              <w:t>29-May-2025</w:t>
            </w:r>
          </w:p>
        </w:tc>
        <w:tc>
          <w:tcPr>
            <w:tcW w:type="dxa" w:w="1220"/>
            <w:tcBorders>
              <w:bottom w:val="single" w:sz="4" w:space="0" w:color="C9D3DD"/>
            </w:tcBorders>
            <w:vAlign w:val="center"/>
          </w:tcPr>
          <w:p>
            <w:pPr>
              <w:jc w:val="left"/>
            </w:pPr>
            <w:r/>
            <w:r>
              <w:rPr>
                <w:rFonts w:ascii="Inter" w:hAnsi="Inter"/>
                <w:b w:val="0"/>
                <w:color w:val="0D1B2A"/>
                <w:sz w:val="19"/>
              </w:rPr>
              <w:t>09-Jun-2025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CIV-SLAB</w:t>
            </w:r>
          </w:p>
        </w:tc>
        <w:tc>
          <w:tcPr>
            <w:tcW w:type="dxa" w:w="3052"/>
            <w:tcBorders>
              <w:bottom w:val="single" w:sz="4" w:space="0" w:color="C9D3DD"/>
            </w:tcBorders>
            <w:vAlign w:val="center"/>
          </w:tcPr>
          <w:p>
            <w:pPr>
              <w:jc w:val="left"/>
            </w:pPr>
            <w:r/>
            <w:r>
              <w:rPr>
                <w:rFonts w:ascii="Inter" w:hAnsi="Inter"/>
                <w:b w:val="0"/>
                <w:color w:val="0D1B2A"/>
                <w:sz w:val="19"/>
              </w:rPr>
              <w:t>Grade Slab and Equipment Pads</w:t>
            </w:r>
          </w:p>
        </w:tc>
        <w:tc>
          <w:tcPr>
            <w:tcW w:type="dxa" w:w="1220"/>
            <w:tcBorders>
              <w:bottom w:val="single" w:sz="4" w:space="0" w:color="C9D3DD"/>
            </w:tcBorders>
            <w:vAlign w:val="center"/>
          </w:tcPr>
          <w:p>
            <w:pPr>
              <w:jc w:val="left"/>
            </w:pPr>
            <w:r/>
            <w:r>
              <w:rPr>
                <w:rFonts w:ascii="Inter" w:hAnsi="Inter"/>
                <w:b w:val="0"/>
                <w:color w:val="0D1B2A"/>
                <w:sz w:val="19"/>
              </w:rPr>
              <w:t>10-Jun-2025</w:t>
            </w:r>
          </w:p>
        </w:tc>
        <w:tc>
          <w:tcPr>
            <w:tcW w:type="dxa" w:w="1220"/>
            <w:tcBorders>
              <w:bottom w:val="single" w:sz="4" w:space="0" w:color="C9D3DD"/>
            </w:tcBorders>
            <w:vAlign w:val="center"/>
          </w:tcPr>
          <w:p>
            <w:pPr>
              <w:jc w:val="left"/>
            </w:pPr>
            <w:r/>
            <w:r>
              <w:rPr>
                <w:rFonts w:ascii="Inter" w:hAnsi="Inter"/>
                <w:b w:val="0"/>
                <w:color w:val="0D1B2A"/>
                <w:sz w:val="19"/>
              </w:rPr>
              <w:t>19-Jun-2025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MEC-SET</w:t>
            </w:r>
          </w:p>
        </w:tc>
        <w:tc>
          <w:tcPr>
            <w:tcW w:type="dxa" w:w="3052"/>
            <w:tcBorders>
              <w:bottom w:val="single" w:sz="4" w:space="0" w:color="C9D3DD"/>
            </w:tcBorders>
            <w:vAlign w:val="center"/>
          </w:tcPr>
          <w:p>
            <w:pPr>
              <w:jc w:val="left"/>
            </w:pPr>
            <w:r/>
            <w:r>
              <w:rPr>
                <w:rFonts w:ascii="Inter" w:hAnsi="Inter"/>
                <w:b w:val="0"/>
                <w:color w:val="0D1B2A"/>
                <w:sz w:val="19"/>
              </w:rPr>
              <w:t>Set Pump Skids and Grout Baseplates</w:t>
            </w:r>
          </w:p>
        </w:tc>
        <w:tc>
          <w:tcPr>
            <w:tcW w:type="dxa" w:w="1220"/>
            <w:tcBorders>
              <w:bottom w:val="single" w:sz="4" w:space="0" w:color="C9D3DD"/>
            </w:tcBorders>
            <w:vAlign w:val="center"/>
          </w:tcPr>
          <w:p>
            <w:pPr>
              <w:jc w:val="left"/>
            </w:pPr>
            <w:r/>
            <w:r>
              <w:rPr>
                <w:rFonts w:ascii="Inter" w:hAnsi="Inter"/>
                <w:b w:val="0"/>
                <w:color w:val="0D1B2A"/>
                <w:sz w:val="19"/>
              </w:rPr>
              <w:t>02-Jun-2025</w:t>
            </w:r>
          </w:p>
        </w:tc>
        <w:tc>
          <w:tcPr>
            <w:tcW w:type="dxa" w:w="1220"/>
            <w:tcBorders>
              <w:bottom w:val="single" w:sz="4" w:space="0" w:color="C9D3DD"/>
            </w:tcBorders>
            <w:vAlign w:val="center"/>
          </w:tcPr>
          <w:p>
            <w:pPr>
              <w:jc w:val="left"/>
            </w:pPr>
            <w:r/>
            <w:r>
              <w:rPr>
                <w:rFonts w:ascii="Inter" w:hAnsi="Inter"/>
                <w:b w:val="0"/>
                <w:color w:val="0D1B2A"/>
                <w:sz w:val="19"/>
              </w:rPr>
              <w:t>11-Jun-2025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MEC-PIPE</w:t>
            </w:r>
          </w:p>
        </w:tc>
        <w:tc>
          <w:tcPr>
            <w:tcW w:type="dxa" w:w="3052"/>
            <w:tcBorders>
              <w:bottom w:val="single" w:sz="4" w:space="0" w:color="C9D3DD"/>
            </w:tcBorders>
            <w:vAlign w:val="center"/>
          </w:tcPr>
          <w:p>
            <w:pPr>
              <w:jc w:val="left"/>
            </w:pPr>
            <w:r/>
            <w:r>
              <w:rPr>
                <w:rFonts w:ascii="Inter" w:hAnsi="Inter"/>
                <w:b w:val="0"/>
                <w:color w:val="0D1B2A"/>
                <w:sz w:val="19"/>
              </w:rPr>
              <w:t>Internal Process Piping Install</w:t>
            </w:r>
          </w:p>
        </w:tc>
        <w:tc>
          <w:tcPr>
            <w:tcW w:type="dxa" w:w="1220"/>
            <w:tcBorders>
              <w:bottom w:val="single" w:sz="4" w:space="0" w:color="C9D3DD"/>
            </w:tcBorders>
            <w:vAlign w:val="center"/>
          </w:tcPr>
          <w:p>
            <w:pPr>
              <w:jc w:val="left"/>
            </w:pPr>
            <w:r/>
            <w:r>
              <w:rPr>
                <w:rFonts w:ascii="Inter" w:hAnsi="Inter"/>
                <w:b w:val="0"/>
                <w:color w:val="0D1B2A"/>
                <w:sz w:val="19"/>
              </w:rPr>
              <w:t>26-Jun-2025</w:t>
            </w:r>
          </w:p>
        </w:tc>
        <w:tc>
          <w:tcPr>
            <w:tcW w:type="dxa" w:w="1220"/>
            <w:tcBorders>
              <w:bottom w:val="single" w:sz="4" w:space="0" w:color="C9D3DD"/>
            </w:tcBorders>
            <w:vAlign w:val="center"/>
          </w:tcPr>
          <w:p>
            <w:pPr>
              <w:jc w:val="left"/>
            </w:pPr>
            <w:r/>
            <w:r>
              <w:rPr>
                <w:rFonts w:ascii="Inter" w:hAnsi="Inter"/>
                <w:b w:val="0"/>
                <w:color w:val="0D1B2A"/>
                <w:sz w:val="19"/>
              </w:rPr>
              <w:t>08-Jul-2025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MEC-VALVE</w:t>
            </w:r>
          </w:p>
        </w:tc>
        <w:tc>
          <w:tcPr>
            <w:tcW w:type="dxa" w:w="3052"/>
            <w:tcBorders>
              <w:bottom w:val="single" w:sz="4" w:space="0" w:color="C9D3DD"/>
            </w:tcBorders>
            <w:vAlign w:val="center"/>
          </w:tcPr>
          <w:p>
            <w:pPr>
              <w:jc w:val="left"/>
            </w:pPr>
            <w:r/>
            <w:r>
              <w:rPr>
                <w:rFonts w:ascii="Inter" w:hAnsi="Inter"/>
                <w:b w:val="0"/>
                <w:color w:val="0D1B2A"/>
                <w:sz w:val="19"/>
              </w:rPr>
              <w:t>Valve and Actuator Install</w:t>
            </w:r>
          </w:p>
        </w:tc>
        <w:tc>
          <w:tcPr>
            <w:tcW w:type="dxa" w:w="1220"/>
            <w:tcBorders>
              <w:bottom w:val="single" w:sz="4" w:space="0" w:color="C9D3DD"/>
            </w:tcBorders>
            <w:vAlign w:val="center"/>
          </w:tcPr>
          <w:p>
            <w:pPr>
              <w:jc w:val="left"/>
            </w:pPr>
            <w:r/>
            <w:r>
              <w:rPr>
                <w:rFonts w:ascii="Inter" w:hAnsi="Inter"/>
                <w:b w:val="0"/>
                <w:color w:val="0D1B2A"/>
                <w:sz w:val="19"/>
              </w:rPr>
              <w:t>07-Jul-2025</w:t>
            </w:r>
          </w:p>
        </w:tc>
        <w:tc>
          <w:tcPr>
            <w:tcW w:type="dxa" w:w="1220"/>
            <w:tcBorders>
              <w:bottom w:val="single" w:sz="4" w:space="0" w:color="C9D3DD"/>
            </w:tcBorders>
            <w:vAlign w:val="center"/>
          </w:tcPr>
          <w:p>
            <w:pPr>
              <w:jc w:val="left"/>
            </w:pPr>
            <w:r/>
            <w:r>
              <w:rPr>
                <w:rFonts w:ascii="Inter" w:hAnsi="Inter"/>
                <w:b w:val="0"/>
                <w:color w:val="0D1B2A"/>
                <w:sz w:val="19"/>
              </w:rPr>
              <w:t>16-Jul-2025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MEC-TEST</w:t>
            </w:r>
          </w:p>
        </w:tc>
        <w:tc>
          <w:tcPr>
            <w:tcW w:type="dxa" w:w="3052"/>
            <w:tcBorders>
              <w:bottom w:val="single" w:sz="4" w:space="0" w:color="C9D3DD"/>
            </w:tcBorders>
            <w:vAlign w:val="center"/>
          </w:tcPr>
          <w:p>
            <w:pPr>
              <w:jc w:val="left"/>
            </w:pPr>
            <w:r/>
            <w:r>
              <w:rPr>
                <w:rFonts w:ascii="Inter" w:hAnsi="Inter"/>
                <w:b w:val="0"/>
                <w:color w:val="0D1B2A"/>
                <w:sz w:val="19"/>
              </w:rPr>
              <w:t>Hydrostatic Test Process Piping</w:t>
            </w:r>
          </w:p>
        </w:tc>
        <w:tc>
          <w:tcPr>
            <w:tcW w:type="dxa" w:w="1220"/>
            <w:tcBorders>
              <w:bottom w:val="single" w:sz="4" w:space="0" w:color="C9D3DD"/>
            </w:tcBorders>
            <w:vAlign w:val="center"/>
          </w:tcPr>
          <w:p>
            <w:pPr>
              <w:jc w:val="left"/>
            </w:pPr>
            <w:r/>
            <w:r>
              <w:rPr>
                <w:rFonts w:ascii="Inter" w:hAnsi="Inter"/>
                <w:b w:val="0"/>
                <w:color w:val="0D1B2A"/>
                <w:sz w:val="19"/>
              </w:rPr>
              <w:t>14-Jul-2025</w:t>
            </w:r>
          </w:p>
        </w:tc>
        <w:tc>
          <w:tcPr>
            <w:tcW w:type="dxa" w:w="1220"/>
            <w:tcBorders>
              <w:bottom w:val="single" w:sz="4" w:space="0" w:color="C9D3DD"/>
            </w:tcBorders>
            <w:vAlign w:val="center"/>
          </w:tcPr>
          <w:p>
            <w:pPr>
              <w:jc w:val="left"/>
            </w:pPr>
            <w:r/>
            <w:r>
              <w:rPr>
                <w:rFonts w:ascii="Inter" w:hAnsi="Inter"/>
                <w:b w:val="0"/>
                <w:color w:val="0D1B2A"/>
                <w:sz w:val="19"/>
              </w:rPr>
              <w:t>23-Jul-2025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ELE-COND</w:t>
            </w:r>
          </w:p>
        </w:tc>
        <w:tc>
          <w:tcPr>
            <w:tcW w:type="dxa" w:w="3052"/>
            <w:tcBorders>
              <w:bottom w:val="single" w:sz="4" w:space="0" w:color="C9D3DD"/>
            </w:tcBorders>
            <w:vAlign w:val="center"/>
          </w:tcPr>
          <w:p>
            <w:pPr>
              <w:jc w:val="left"/>
            </w:pPr>
            <w:r/>
            <w:r>
              <w:rPr>
                <w:rFonts w:ascii="Inter" w:hAnsi="Inter"/>
                <w:b w:val="0"/>
                <w:color w:val="0D1B2A"/>
                <w:sz w:val="19"/>
              </w:rPr>
              <w:t>Conduit and Cable Tray Rough-In</w:t>
            </w:r>
          </w:p>
        </w:tc>
        <w:tc>
          <w:tcPr>
            <w:tcW w:type="dxa" w:w="1220"/>
            <w:tcBorders>
              <w:bottom w:val="single" w:sz="4" w:space="0" w:color="C9D3DD"/>
            </w:tcBorders>
            <w:vAlign w:val="center"/>
          </w:tcPr>
          <w:p>
            <w:pPr>
              <w:jc w:val="left"/>
            </w:pPr>
            <w:r/>
            <w:r>
              <w:rPr>
                <w:rFonts w:ascii="Inter" w:hAnsi="Inter"/>
                <w:b w:val="0"/>
                <w:color w:val="0D1B2A"/>
                <w:sz w:val="19"/>
              </w:rPr>
              <w:t>03-Jul-2025</w:t>
            </w:r>
          </w:p>
        </w:tc>
        <w:tc>
          <w:tcPr>
            <w:tcW w:type="dxa" w:w="1220"/>
            <w:tcBorders>
              <w:bottom w:val="single" w:sz="4" w:space="0" w:color="C9D3DD"/>
            </w:tcBorders>
            <w:vAlign w:val="center"/>
          </w:tcPr>
          <w:p>
            <w:pPr>
              <w:jc w:val="left"/>
            </w:pPr>
            <w:r/>
            <w:r>
              <w:rPr>
                <w:rFonts w:ascii="Inter" w:hAnsi="Inter"/>
                <w:b w:val="0"/>
                <w:color w:val="0D1B2A"/>
                <w:sz w:val="19"/>
              </w:rPr>
              <w:t>14-Jul-2025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ELE-MCC</w:t>
            </w:r>
          </w:p>
        </w:tc>
        <w:tc>
          <w:tcPr>
            <w:tcW w:type="dxa" w:w="3052"/>
            <w:tcBorders>
              <w:bottom w:val="single" w:sz="4" w:space="0" w:color="C9D3DD"/>
            </w:tcBorders>
            <w:vAlign w:val="center"/>
          </w:tcPr>
          <w:p>
            <w:pPr>
              <w:jc w:val="left"/>
            </w:pPr>
            <w:r/>
            <w:r>
              <w:rPr>
                <w:rFonts w:ascii="Inter" w:hAnsi="Inter"/>
                <w:b w:val="0"/>
                <w:color w:val="0D1B2A"/>
                <w:sz w:val="19"/>
              </w:rPr>
              <w:t>Set MCC and VFD Line-Up</w:t>
            </w:r>
          </w:p>
        </w:tc>
        <w:tc>
          <w:tcPr>
            <w:tcW w:type="dxa" w:w="1220"/>
            <w:tcBorders>
              <w:bottom w:val="single" w:sz="4" w:space="0" w:color="C9D3DD"/>
            </w:tcBorders>
            <w:vAlign w:val="center"/>
          </w:tcPr>
          <w:p>
            <w:pPr>
              <w:jc w:val="left"/>
            </w:pPr>
            <w:r/>
            <w:r>
              <w:rPr>
                <w:rFonts w:ascii="Inter" w:hAnsi="Inter"/>
                <w:b w:val="0"/>
                <w:color w:val="0D1B2A"/>
                <w:sz w:val="19"/>
              </w:rPr>
              <w:t>10-Jul-2025</w:t>
            </w:r>
          </w:p>
        </w:tc>
        <w:tc>
          <w:tcPr>
            <w:tcW w:type="dxa" w:w="1220"/>
            <w:tcBorders>
              <w:bottom w:val="single" w:sz="4" w:space="0" w:color="C9D3DD"/>
            </w:tcBorders>
            <w:vAlign w:val="center"/>
          </w:tcPr>
          <w:p>
            <w:pPr>
              <w:jc w:val="left"/>
            </w:pPr>
            <w:r/>
            <w:r>
              <w:rPr>
                <w:rFonts w:ascii="Inter" w:hAnsi="Inter"/>
                <w:b w:val="0"/>
                <w:color w:val="0D1B2A"/>
                <w:sz w:val="19"/>
              </w:rPr>
              <w:t>21-Jul-2025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ELE-CABLE</w:t>
            </w:r>
          </w:p>
        </w:tc>
        <w:tc>
          <w:tcPr>
            <w:tcW w:type="dxa" w:w="3052"/>
            <w:tcBorders>
              <w:bottom w:val="single" w:sz="4" w:space="0" w:color="C9D3DD"/>
            </w:tcBorders>
            <w:vAlign w:val="center"/>
          </w:tcPr>
          <w:p>
            <w:pPr>
              <w:jc w:val="left"/>
            </w:pPr>
            <w:r/>
            <w:r>
              <w:rPr>
                <w:rFonts w:ascii="Inter" w:hAnsi="Inter"/>
                <w:b w:val="0"/>
                <w:color w:val="0D1B2A"/>
                <w:sz w:val="19"/>
              </w:rPr>
              <w:t>Power and Control Cable Pull</w:t>
            </w:r>
          </w:p>
        </w:tc>
        <w:tc>
          <w:tcPr>
            <w:tcW w:type="dxa" w:w="1220"/>
            <w:tcBorders>
              <w:bottom w:val="single" w:sz="4" w:space="0" w:color="C9D3DD"/>
            </w:tcBorders>
            <w:vAlign w:val="center"/>
          </w:tcPr>
          <w:p>
            <w:pPr>
              <w:jc w:val="left"/>
            </w:pPr>
            <w:r/>
            <w:r>
              <w:rPr>
                <w:rFonts w:ascii="Inter" w:hAnsi="Inter"/>
                <w:b w:val="0"/>
                <w:color w:val="0D1B2A"/>
                <w:sz w:val="19"/>
              </w:rPr>
              <w:t>28-Jul-2025</w:t>
            </w:r>
          </w:p>
        </w:tc>
        <w:tc>
          <w:tcPr>
            <w:tcW w:type="dxa" w:w="1220"/>
            <w:tcBorders>
              <w:bottom w:val="single" w:sz="4" w:space="0" w:color="C9D3DD"/>
            </w:tcBorders>
            <w:vAlign w:val="center"/>
          </w:tcPr>
          <w:p>
            <w:pPr>
              <w:jc w:val="left"/>
            </w:pPr>
            <w:r/>
            <w:r>
              <w:rPr>
                <w:rFonts w:ascii="Inter" w:hAnsi="Inter"/>
                <w:b w:val="0"/>
                <w:color w:val="0D1B2A"/>
                <w:sz w:val="19"/>
              </w:rPr>
              <w:t>07-Aug-2025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ELE-TERM</w:t>
            </w:r>
          </w:p>
        </w:tc>
        <w:tc>
          <w:tcPr>
            <w:tcW w:type="dxa" w:w="3052"/>
            <w:tcBorders>
              <w:bottom w:val="single" w:sz="4" w:space="0" w:color="C9D3DD"/>
            </w:tcBorders>
            <w:vAlign w:val="center"/>
          </w:tcPr>
          <w:p>
            <w:pPr>
              <w:jc w:val="left"/>
            </w:pPr>
            <w:r/>
            <w:r>
              <w:rPr>
                <w:rFonts w:ascii="Inter" w:hAnsi="Inter"/>
                <w:b w:val="0"/>
                <w:color w:val="0D1B2A"/>
                <w:sz w:val="19"/>
              </w:rPr>
              <w:t>Terminate and Point-to-Point Check</w:t>
            </w:r>
          </w:p>
        </w:tc>
        <w:tc>
          <w:tcPr>
            <w:tcW w:type="dxa" w:w="1220"/>
            <w:tcBorders>
              <w:bottom w:val="single" w:sz="4" w:space="0" w:color="C9D3DD"/>
            </w:tcBorders>
            <w:vAlign w:val="center"/>
          </w:tcPr>
          <w:p>
            <w:pPr>
              <w:jc w:val="left"/>
            </w:pPr>
            <w:r/>
            <w:r>
              <w:rPr>
                <w:rFonts w:ascii="Inter" w:hAnsi="Inter"/>
                <w:b w:val="0"/>
                <w:color w:val="0D1B2A"/>
                <w:sz w:val="19"/>
              </w:rPr>
              <w:t>08-Aug-2025</w:t>
            </w:r>
          </w:p>
        </w:tc>
        <w:tc>
          <w:tcPr>
            <w:tcW w:type="dxa" w:w="1220"/>
            <w:tcBorders>
              <w:bottom w:val="single" w:sz="4" w:space="0" w:color="C9D3DD"/>
            </w:tcBorders>
            <w:vAlign w:val="center"/>
          </w:tcPr>
          <w:p>
            <w:pPr>
              <w:jc w:val="left"/>
            </w:pPr>
            <w:r/>
            <w:r>
              <w:rPr>
                <w:rFonts w:ascii="Inter" w:hAnsi="Inter"/>
                <w:b w:val="0"/>
                <w:color w:val="0D1B2A"/>
                <w:sz w:val="19"/>
              </w:rPr>
              <w:t>19-Aug-2025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MS-ENERG</w:t>
            </w:r>
          </w:p>
        </w:tc>
        <w:tc>
          <w:tcPr>
            <w:tcW w:type="dxa" w:w="3052"/>
            <w:tcBorders>
              <w:bottom w:val="single" w:sz="4" w:space="0" w:color="C9D3DD"/>
            </w:tcBorders>
            <w:vAlign w:val="center"/>
          </w:tcPr>
          <w:p>
            <w:pPr>
              <w:jc w:val="left"/>
            </w:pPr>
            <w:r/>
            <w:r>
              <w:rPr>
                <w:rFonts w:ascii="Inter" w:hAnsi="Inter"/>
                <w:b w:val="0"/>
                <w:color w:val="0D1B2A"/>
                <w:sz w:val="19"/>
              </w:rPr>
              <w:t>Permanent Power Energized</w:t>
            </w:r>
          </w:p>
        </w:tc>
        <w:tc>
          <w:tcPr>
            <w:tcW w:type="dxa" w:w="1220"/>
            <w:tcBorders>
              <w:bottom w:val="single" w:sz="4" w:space="0" w:color="C9D3DD"/>
            </w:tcBorders>
            <w:vAlign w:val="center"/>
          </w:tcPr>
          <w:p>
            <w:pPr>
              <w:jc w:val="left"/>
            </w:pPr>
            <w:r/>
            <w:r>
              <w:rPr>
                <w:rFonts w:ascii="Inter" w:hAnsi="Inter"/>
                <w:b w:val="0"/>
                <w:color w:val="0D1B2A"/>
                <w:sz w:val="19"/>
              </w:rPr>
              <w:t>08-Aug-2025</w:t>
            </w:r>
          </w:p>
        </w:tc>
        <w:tc>
          <w:tcPr>
            <w:tcW w:type="dxa" w:w="1220"/>
            <w:tcBorders>
              <w:bottom w:val="single" w:sz="4" w:space="0" w:color="C9D3DD"/>
            </w:tcBorders>
            <w:vAlign w:val="center"/>
          </w:tcPr>
          <w:p>
            <w:pPr>
              <w:jc w:val="left"/>
            </w:pPr>
            <w:r/>
            <w:r>
              <w:rPr>
                <w:rFonts w:ascii="Inter" w:hAnsi="Inter"/>
                <w:b w:val="0"/>
                <w:color w:val="0D1B2A"/>
                <w:sz w:val="19"/>
              </w:rPr>
              <w:t>19-Aug-2025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BLD-ERECT</w:t>
            </w:r>
          </w:p>
        </w:tc>
        <w:tc>
          <w:tcPr>
            <w:tcW w:type="dxa" w:w="3052"/>
            <w:tcBorders>
              <w:bottom w:val="single" w:sz="4" w:space="0" w:color="C9D3DD"/>
            </w:tcBorders>
            <w:vAlign w:val="center"/>
          </w:tcPr>
          <w:p>
            <w:pPr>
              <w:jc w:val="left"/>
            </w:pPr>
            <w:r/>
            <w:r>
              <w:rPr>
                <w:rFonts w:ascii="Inter" w:hAnsi="Inter"/>
                <w:b w:val="0"/>
                <w:color w:val="0D1B2A"/>
                <w:sz w:val="19"/>
              </w:rPr>
              <w:t>Erect Pre-Engineered Building Frame</w:t>
            </w:r>
          </w:p>
        </w:tc>
        <w:tc>
          <w:tcPr>
            <w:tcW w:type="dxa" w:w="1220"/>
            <w:tcBorders>
              <w:bottom w:val="single" w:sz="4" w:space="0" w:color="C9D3DD"/>
            </w:tcBorders>
            <w:vAlign w:val="center"/>
          </w:tcPr>
          <w:p>
            <w:pPr>
              <w:jc w:val="left"/>
            </w:pPr>
            <w:r/>
            <w:r>
              <w:rPr>
                <w:rFonts w:ascii="Inter" w:hAnsi="Inter"/>
                <w:b w:val="0"/>
                <w:color w:val="0D1B2A"/>
                <w:sz w:val="19"/>
              </w:rPr>
              <w:t>04-Jun-2025</w:t>
            </w:r>
          </w:p>
        </w:tc>
        <w:tc>
          <w:tcPr>
            <w:tcW w:type="dxa" w:w="1220"/>
            <w:tcBorders>
              <w:bottom w:val="single" w:sz="4" w:space="0" w:color="C9D3DD"/>
            </w:tcBorders>
            <w:vAlign w:val="center"/>
          </w:tcPr>
          <w:p>
            <w:pPr>
              <w:jc w:val="left"/>
            </w:pPr>
            <w:r/>
            <w:r>
              <w:rPr>
                <w:rFonts w:ascii="Inter" w:hAnsi="Inter"/>
                <w:b w:val="0"/>
                <w:color w:val="0D1B2A"/>
                <w:sz w:val="19"/>
              </w:rPr>
              <w:t>13-Jun-2025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BLD-ROOF</w:t>
            </w:r>
          </w:p>
        </w:tc>
        <w:tc>
          <w:tcPr>
            <w:tcW w:type="dxa" w:w="3052"/>
            <w:tcBorders>
              <w:bottom w:val="single" w:sz="4" w:space="0" w:color="C9D3DD"/>
            </w:tcBorders>
            <w:vAlign w:val="center"/>
          </w:tcPr>
          <w:p>
            <w:pPr>
              <w:jc w:val="left"/>
            </w:pPr>
            <w:r/>
            <w:r>
              <w:rPr>
                <w:rFonts w:ascii="Inter" w:hAnsi="Inter"/>
                <w:b w:val="0"/>
                <w:color w:val="0D1B2A"/>
                <w:sz w:val="19"/>
              </w:rPr>
              <w:t>Roof Deck and Membrane</w:t>
            </w:r>
          </w:p>
        </w:tc>
        <w:tc>
          <w:tcPr>
            <w:tcW w:type="dxa" w:w="1220"/>
            <w:tcBorders>
              <w:bottom w:val="single" w:sz="4" w:space="0" w:color="C9D3DD"/>
            </w:tcBorders>
            <w:vAlign w:val="center"/>
          </w:tcPr>
          <w:p>
            <w:pPr>
              <w:jc w:val="left"/>
            </w:pPr>
            <w:r/>
            <w:r>
              <w:rPr>
                <w:rFonts w:ascii="Inter" w:hAnsi="Inter"/>
                <w:b w:val="0"/>
                <w:color w:val="0D1B2A"/>
                <w:sz w:val="19"/>
              </w:rPr>
              <w:t>12-Jun-2025</w:t>
            </w:r>
          </w:p>
        </w:tc>
        <w:tc>
          <w:tcPr>
            <w:tcW w:type="dxa" w:w="1220"/>
            <w:tcBorders>
              <w:bottom w:val="single" w:sz="4" w:space="0" w:color="C9D3DD"/>
            </w:tcBorders>
            <w:vAlign w:val="center"/>
          </w:tcPr>
          <w:p>
            <w:pPr>
              <w:jc w:val="left"/>
            </w:pPr>
            <w:r/>
            <w:r>
              <w:rPr>
                <w:rFonts w:ascii="Inter" w:hAnsi="Inter"/>
                <w:b w:val="0"/>
                <w:color w:val="0D1B2A"/>
                <w:sz w:val="19"/>
              </w:rPr>
              <w:t>23-Jun-2025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BLD-CLAD</w:t>
            </w:r>
          </w:p>
        </w:tc>
        <w:tc>
          <w:tcPr>
            <w:tcW w:type="dxa" w:w="3052"/>
            <w:tcBorders>
              <w:bottom w:val="single" w:sz="4" w:space="0" w:color="C9D3DD"/>
            </w:tcBorders>
            <w:vAlign w:val="center"/>
          </w:tcPr>
          <w:p>
            <w:pPr>
              <w:jc w:val="left"/>
            </w:pPr>
            <w:r/>
            <w:r>
              <w:rPr>
                <w:rFonts w:ascii="Inter" w:hAnsi="Inter"/>
                <w:b w:val="0"/>
                <w:color w:val="0D1B2A"/>
                <w:sz w:val="19"/>
              </w:rPr>
              <w:t>Wall Cladding and Flashing</w:t>
            </w:r>
          </w:p>
        </w:tc>
        <w:tc>
          <w:tcPr>
            <w:tcW w:type="dxa" w:w="1220"/>
            <w:tcBorders>
              <w:bottom w:val="single" w:sz="4" w:space="0" w:color="C9D3DD"/>
            </w:tcBorders>
            <w:vAlign w:val="center"/>
          </w:tcPr>
          <w:p>
            <w:pPr>
              <w:jc w:val="left"/>
            </w:pPr>
            <w:r/>
            <w:r>
              <w:rPr>
                <w:rFonts w:ascii="Inter" w:hAnsi="Inter"/>
                <w:b w:val="0"/>
                <w:color w:val="0D1B2A"/>
                <w:sz w:val="19"/>
              </w:rPr>
              <w:t>24-Jun-2025</w:t>
            </w:r>
          </w:p>
        </w:tc>
        <w:tc>
          <w:tcPr>
            <w:tcW w:type="dxa" w:w="1220"/>
            <w:tcBorders>
              <w:bottom w:val="single" w:sz="4" w:space="0" w:color="C9D3DD"/>
            </w:tcBorders>
            <w:vAlign w:val="center"/>
          </w:tcPr>
          <w:p>
            <w:pPr>
              <w:jc w:val="left"/>
            </w:pPr>
            <w:r/>
            <w:r>
              <w:rPr>
                <w:rFonts w:ascii="Inter" w:hAnsi="Inter"/>
                <w:b w:val="0"/>
                <w:color w:val="0D1B2A"/>
                <w:sz w:val="19"/>
              </w:rPr>
              <w:t>04-Jul-2025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BLD-DOOR</w:t>
            </w:r>
          </w:p>
        </w:tc>
        <w:tc>
          <w:tcPr>
            <w:tcW w:type="dxa" w:w="3052"/>
            <w:tcBorders>
              <w:bottom w:val="single" w:sz="4" w:space="0" w:color="C9D3DD"/>
            </w:tcBorders>
            <w:vAlign w:val="center"/>
          </w:tcPr>
          <w:p>
            <w:pPr>
              <w:jc w:val="left"/>
            </w:pPr>
            <w:r/>
            <w:r>
              <w:rPr>
                <w:rFonts w:ascii="Inter" w:hAnsi="Inter"/>
                <w:b w:val="0"/>
                <w:color w:val="0D1B2A"/>
                <w:sz w:val="19"/>
              </w:rPr>
              <w:t>Overhead Doors and Louvres</w:t>
            </w:r>
          </w:p>
        </w:tc>
        <w:tc>
          <w:tcPr>
            <w:tcW w:type="dxa" w:w="1220"/>
            <w:tcBorders>
              <w:bottom w:val="single" w:sz="4" w:space="0" w:color="C9D3DD"/>
            </w:tcBorders>
            <w:vAlign w:val="center"/>
          </w:tcPr>
          <w:p>
            <w:pPr>
              <w:jc w:val="left"/>
            </w:pPr>
            <w:r/>
            <w:r>
              <w:rPr>
                <w:rFonts w:ascii="Inter" w:hAnsi="Inter"/>
                <w:b w:val="0"/>
                <w:color w:val="0D1B2A"/>
                <w:sz w:val="19"/>
              </w:rPr>
              <w:t>30-Jun-2025</w:t>
            </w:r>
          </w:p>
        </w:tc>
        <w:tc>
          <w:tcPr>
            <w:tcW w:type="dxa" w:w="1220"/>
            <w:tcBorders>
              <w:bottom w:val="single" w:sz="4" w:space="0" w:color="C9D3DD"/>
            </w:tcBorders>
            <w:vAlign w:val="center"/>
          </w:tcPr>
          <w:p>
            <w:pPr>
              <w:jc w:val="left"/>
            </w:pPr>
            <w:r/>
            <w:r>
              <w:rPr>
                <w:rFonts w:ascii="Inter" w:hAnsi="Inter"/>
                <w:b w:val="0"/>
                <w:color w:val="0D1B2A"/>
                <w:sz w:val="19"/>
              </w:rPr>
              <w:t>10-Jul-2025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COM-FLUSH</w:t>
            </w:r>
          </w:p>
        </w:tc>
        <w:tc>
          <w:tcPr>
            <w:tcW w:type="dxa" w:w="3052"/>
            <w:tcBorders>
              <w:bottom w:val="single" w:sz="4" w:space="0" w:color="C9D3DD"/>
            </w:tcBorders>
            <w:vAlign w:val="center"/>
          </w:tcPr>
          <w:p>
            <w:pPr>
              <w:jc w:val="left"/>
            </w:pPr>
            <w:r/>
            <w:r>
              <w:rPr>
                <w:rFonts w:ascii="Inter" w:hAnsi="Inter"/>
                <w:b w:val="0"/>
                <w:color w:val="0D1B2A"/>
                <w:sz w:val="19"/>
              </w:rPr>
              <w:t>System Flush and Chlorination</w:t>
            </w:r>
          </w:p>
        </w:tc>
        <w:tc>
          <w:tcPr>
            <w:tcW w:type="dxa" w:w="1220"/>
            <w:tcBorders>
              <w:bottom w:val="single" w:sz="4" w:space="0" w:color="C9D3DD"/>
            </w:tcBorders>
            <w:vAlign w:val="center"/>
          </w:tcPr>
          <w:p>
            <w:pPr>
              <w:jc w:val="left"/>
            </w:pPr>
            <w:r/>
            <w:r>
              <w:rPr>
                <w:rFonts w:ascii="Inter" w:hAnsi="Inter"/>
                <w:b w:val="0"/>
                <w:color w:val="0D1B2A"/>
                <w:sz w:val="19"/>
              </w:rPr>
              <w:t>15-Aug-2025</w:t>
            </w:r>
          </w:p>
        </w:tc>
        <w:tc>
          <w:tcPr>
            <w:tcW w:type="dxa" w:w="1220"/>
            <w:tcBorders>
              <w:bottom w:val="single" w:sz="4" w:space="0" w:color="C9D3DD"/>
            </w:tcBorders>
            <w:vAlign w:val="center"/>
          </w:tcPr>
          <w:p>
            <w:pPr>
              <w:jc w:val="left"/>
            </w:pPr>
            <w:r/>
            <w:r>
              <w:rPr>
                <w:rFonts w:ascii="Inter" w:hAnsi="Inter"/>
                <w:b w:val="0"/>
                <w:color w:val="0D1B2A"/>
                <w:sz w:val="19"/>
              </w:rPr>
              <w:t>26-Aug-2025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COM-LOOP</w:t>
            </w:r>
          </w:p>
        </w:tc>
        <w:tc>
          <w:tcPr>
            <w:tcW w:type="dxa" w:w="3052"/>
            <w:tcBorders>
              <w:bottom w:val="single" w:sz="4" w:space="0" w:color="C9D3DD"/>
            </w:tcBorders>
            <w:vAlign w:val="center"/>
          </w:tcPr>
          <w:p>
            <w:pPr>
              <w:jc w:val="left"/>
            </w:pPr>
            <w:r/>
            <w:r>
              <w:rPr>
                <w:rFonts w:ascii="Inter" w:hAnsi="Inter"/>
                <w:b w:val="0"/>
                <w:color w:val="0D1B2A"/>
                <w:sz w:val="19"/>
              </w:rPr>
              <w:t>Instrument Loop Checks</w:t>
            </w:r>
          </w:p>
        </w:tc>
        <w:tc>
          <w:tcPr>
            <w:tcW w:type="dxa" w:w="1220"/>
            <w:tcBorders>
              <w:bottom w:val="single" w:sz="4" w:space="0" w:color="C9D3DD"/>
            </w:tcBorders>
            <w:vAlign w:val="center"/>
          </w:tcPr>
          <w:p>
            <w:pPr>
              <w:jc w:val="left"/>
            </w:pPr>
            <w:r/>
            <w:r>
              <w:rPr>
                <w:rFonts w:ascii="Inter" w:hAnsi="Inter"/>
                <w:b w:val="0"/>
                <w:color w:val="0D1B2A"/>
                <w:sz w:val="19"/>
              </w:rPr>
              <w:t>27-Aug-2025</w:t>
            </w:r>
          </w:p>
        </w:tc>
        <w:tc>
          <w:tcPr>
            <w:tcW w:type="dxa" w:w="1220"/>
            <w:tcBorders>
              <w:bottom w:val="single" w:sz="4" w:space="0" w:color="C9D3DD"/>
            </w:tcBorders>
            <w:vAlign w:val="center"/>
          </w:tcPr>
          <w:p>
            <w:pPr>
              <w:jc w:val="left"/>
            </w:pPr>
            <w:r/>
            <w:r>
              <w:rPr>
                <w:rFonts w:ascii="Inter" w:hAnsi="Inter"/>
                <w:b w:val="0"/>
                <w:color w:val="0D1B2A"/>
                <w:sz w:val="19"/>
              </w:rPr>
              <w:t>08-Sep-2025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COM-FUNC</w:t>
            </w:r>
          </w:p>
        </w:tc>
        <w:tc>
          <w:tcPr>
            <w:tcW w:type="dxa" w:w="3052"/>
            <w:tcBorders>
              <w:bottom w:val="single" w:sz="4" w:space="0" w:color="C9D3DD"/>
            </w:tcBorders>
            <w:vAlign w:val="center"/>
          </w:tcPr>
          <w:p>
            <w:pPr>
              <w:jc w:val="left"/>
            </w:pPr>
            <w:r/>
            <w:r>
              <w:rPr>
                <w:rFonts w:ascii="Inter" w:hAnsi="Inter"/>
                <w:b w:val="0"/>
                <w:color w:val="0D1B2A"/>
                <w:sz w:val="19"/>
              </w:rPr>
              <w:t>Functional Testing All Modes</w:t>
            </w:r>
          </w:p>
        </w:tc>
        <w:tc>
          <w:tcPr>
            <w:tcW w:type="dxa" w:w="1220"/>
            <w:tcBorders>
              <w:bottom w:val="single" w:sz="4" w:space="0" w:color="C9D3DD"/>
            </w:tcBorders>
            <w:vAlign w:val="center"/>
          </w:tcPr>
          <w:p>
            <w:pPr>
              <w:jc w:val="left"/>
            </w:pPr>
            <w:r/>
            <w:r>
              <w:rPr>
                <w:rFonts w:ascii="Inter" w:hAnsi="Inter"/>
                <w:b w:val="0"/>
                <w:color w:val="0D1B2A"/>
                <w:sz w:val="19"/>
              </w:rPr>
              <w:t>11-Sep-2025</w:t>
            </w:r>
          </w:p>
        </w:tc>
        <w:tc>
          <w:tcPr>
            <w:tcW w:type="dxa" w:w="1220"/>
            <w:tcBorders>
              <w:bottom w:val="single" w:sz="4" w:space="0" w:color="C9D3DD"/>
            </w:tcBorders>
            <w:vAlign w:val="center"/>
          </w:tcPr>
          <w:p>
            <w:pPr>
              <w:jc w:val="left"/>
            </w:pPr>
            <w:r/>
            <w:r>
              <w:rPr>
                <w:rFonts w:ascii="Inter" w:hAnsi="Inter"/>
                <w:b w:val="0"/>
                <w:color w:val="0D1B2A"/>
                <w:sz w:val="19"/>
              </w:rPr>
              <w:t>22-Sep-2025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COM-PERF</w:t>
            </w:r>
          </w:p>
        </w:tc>
        <w:tc>
          <w:tcPr>
            <w:tcW w:type="dxa" w:w="3052"/>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220"/>
            <w:tcBorders>
              <w:bottom w:val="single" w:sz="4" w:space="0" w:color="C9D3DD"/>
            </w:tcBorders>
            <w:vAlign w:val="center"/>
          </w:tcPr>
          <w:p>
            <w:pPr>
              <w:jc w:val="left"/>
            </w:pPr>
            <w:r/>
            <w:r>
              <w:rPr>
                <w:rFonts w:ascii="Inter" w:hAnsi="Inter"/>
                <w:b w:val="0"/>
                <w:color w:val="0D1B2A"/>
                <w:sz w:val="19"/>
              </w:rPr>
              <w:t>18-Sep-2025</w:t>
            </w:r>
          </w:p>
        </w:tc>
        <w:tc>
          <w:tcPr>
            <w:tcW w:type="dxa" w:w="1220"/>
            <w:tcBorders>
              <w:bottom w:val="single" w:sz="4" w:space="0" w:color="C9D3DD"/>
            </w:tcBorders>
            <w:vAlign w:val="center"/>
          </w:tcPr>
          <w:p>
            <w:pPr>
              <w:jc w:val="left"/>
            </w:pPr>
            <w:r/>
            <w:r>
              <w:rPr>
                <w:rFonts w:ascii="Inter" w:hAnsi="Inter"/>
                <w:b w:val="0"/>
                <w:color w:val="0D1B2A"/>
                <w:sz w:val="19"/>
              </w:rPr>
              <w:t>29-Sep-2025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COM-DEMOB</w:t>
            </w:r>
          </w:p>
        </w:tc>
        <w:tc>
          <w:tcPr>
            <w:tcW w:type="dxa" w:w="3052"/>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220"/>
            <w:tcBorders>
              <w:bottom w:val="single" w:sz="4" w:space="0" w:color="C9D3DD"/>
            </w:tcBorders>
            <w:vAlign w:val="center"/>
          </w:tcPr>
          <w:p>
            <w:pPr>
              <w:jc w:val="left"/>
            </w:pPr>
            <w:r/>
            <w:r>
              <w:rPr>
                <w:rFonts w:ascii="Inter" w:hAnsi="Inter"/>
                <w:b w:val="0"/>
                <w:color w:val="0D1B2A"/>
                <w:sz w:val="19"/>
              </w:rPr>
              <w:t>23-Sep-2025</w:t>
            </w:r>
          </w:p>
        </w:tc>
        <w:tc>
          <w:tcPr>
            <w:tcW w:type="dxa" w:w="1220"/>
            <w:tcBorders>
              <w:bottom w:val="single" w:sz="4" w:space="0" w:color="C9D3DD"/>
            </w:tcBorders>
            <w:vAlign w:val="center"/>
          </w:tcPr>
          <w:p>
            <w:pPr>
              <w:jc w:val="left"/>
            </w:pPr>
            <w:r/>
            <w:r>
              <w:rPr>
                <w:rFonts w:ascii="Inter" w:hAnsi="Inter"/>
                <w:b w:val="0"/>
                <w:color w:val="0D1B2A"/>
                <w:sz w:val="19"/>
              </w:rPr>
              <w:t>02-Oct-2025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MS-SC</w:t>
            </w:r>
          </w:p>
        </w:tc>
        <w:tc>
          <w:tcPr>
            <w:tcW w:type="dxa" w:w="3052"/>
            <w:tcBorders>
              <w:bottom w:val="single" w:sz="4" w:space="0" w:color="C9D3DD"/>
            </w:tcBorders>
            <w:vAlign w:val="center"/>
          </w:tcPr>
          <w:p>
            <w:pPr>
              <w:jc w:val="left"/>
            </w:pPr>
            <w:r/>
            <w:r>
              <w:rPr>
                <w:rFonts w:ascii="Inter" w:hAnsi="Inter"/>
                <w:b w:val="0"/>
                <w:color w:val="0D1B2A"/>
                <w:sz w:val="19"/>
              </w:rPr>
              <w:t>Substantial Completion</w:t>
            </w:r>
          </w:p>
        </w:tc>
        <w:tc>
          <w:tcPr>
            <w:tcW w:type="dxa" w:w="1220"/>
            <w:tcBorders>
              <w:bottom w:val="single" w:sz="4" w:space="0" w:color="C9D3DD"/>
            </w:tcBorders>
            <w:vAlign w:val="center"/>
          </w:tcPr>
          <w:p>
            <w:pPr>
              <w:jc w:val="left"/>
            </w:pPr>
            <w:r/>
            <w:r>
              <w:rPr>
                <w:rFonts w:ascii="Inter" w:hAnsi="Inter"/>
                <w:b w:val="0"/>
                <w:color w:val="0D1B2A"/>
                <w:sz w:val="19"/>
              </w:rPr>
              <w:t>23-Sep-2025</w:t>
            </w:r>
          </w:p>
        </w:tc>
        <w:tc>
          <w:tcPr>
            <w:tcW w:type="dxa" w:w="1220"/>
            <w:tcBorders>
              <w:bottom w:val="single" w:sz="4" w:space="0" w:color="C9D3DD"/>
            </w:tcBorders>
            <w:vAlign w:val="center"/>
          </w:tcPr>
          <w:p>
            <w:pPr>
              <w:jc w:val="left"/>
            </w:pPr>
            <w:r/>
            <w:r>
              <w:rPr>
                <w:rFonts w:ascii="Inter" w:hAnsi="Inter"/>
                <w:b w:val="0"/>
                <w:color w:val="0D1B2A"/>
                <w:sz w:val="19"/>
              </w:rPr>
              <w:t>02-Oct-2025</w:t>
            </w:r>
          </w:p>
        </w:tc>
        <w:tc>
          <w:tcPr>
            <w:tcW w:type="dxa" w:w="915"/>
            <w:tcBorders>
              <w:bottom w:val="single" w:sz="4" w:space="0" w:color="C9D3DD"/>
            </w:tcBorders>
            <w:vAlign w:val="center"/>
          </w:tcPr>
          <w:p>
            <w:pPr>
              <w:jc w:val="right"/>
            </w:pPr>
            <w:r/>
            <w:r>
              <w:rPr>
                <w:rFonts w:ascii="Consolas" w:hAnsi="Consolas" w:cs="Consolas"/>
                <w:b/>
                <w:color w:val="C8392F"/>
                <w:sz w:val="19"/>
              </w:rPr>
              <w:t>+7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bl>
    <w:p>
      <w:pPr>
        <w:spacing w:after="40"/>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Provide a chronological narrative of what drove this window's slip. Reference specific activity codes, dates, RFIs, change orders, weather events, or other cause documents. This is the prose that turns the data above into a claim story.]</w:t>
            </w:r>
          </w:p>
        </w:tc>
      </w:tr>
    </w:tbl>
    <w:p>
      <w:pPr>
        <w:spacing w:after="40"/>
      </w:pPr>
    </w:p>
    <w:p>
      <w:pPr>
        <w:keepNext/>
        <w:spacing w:before="320" w:after="120"/>
        <w:pBdr>
          <w:bottom w:val="single" w:sz="6" w:space="4" w:color="C9D3DD"/>
        </w:pBdr>
      </w:pPr>
      <w:r>
        <w:rPr>
          <w:rFonts w:ascii="Inter" w:hAnsi="Inter"/>
          <w:b/>
          <w:color w:val="C8392F"/>
          <w:sz w:val="18"/>
        </w:rPr>
        <w:t>A-03.3</w:t>
      </w:r>
      <w:r>
        <w:t xml:space="preserve">   </w:t>
      </w:r>
      <w:r>
        <w:rPr>
          <w:rFonts w:ascii="Inter" w:hAnsi="Inter"/>
          <w:b/>
          <w:color w:val="0D1B2A"/>
          <w:sz w:val="27"/>
        </w:rPr>
        <w:t>Window 3: Update 2 → Update 3</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80"/>
        <w:gridCol w:w="4680"/>
      </w:tblGrid>
      <w:tr>
        <w:tc>
          <w:tcPr>
            <w:tcW w:type="dxa" w:w="4680"/>
            <w:tcBorders>
              <w:top w:val="single" w:sz="16" w:space="0" w:color="C8392F"/>
            </w:tcBorders>
          </w:tcPr>
          <w:p>
            <w:pPr>
              <w:spacing w:before="80" w:after="40"/>
            </w:pPr>
            <w:r/>
            <w:r>
              <w:rPr>
                <w:rFonts w:ascii="Inter" w:hAnsi="Inter"/>
                <w:color w:val="0B1424"/>
                <w:sz w:val="17"/>
              </w:rPr>
              <w:t>Completion Shift</w:t>
            </w:r>
          </w:p>
          <w:p>
            <w:pPr>
              <w:spacing w:after="40"/>
            </w:pPr>
            <w:r>
              <w:rPr>
                <w:rFonts w:ascii="Inter" w:hAnsi="Inter"/>
                <w:b/>
                <w:color w:val="C8392F"/>
                <w:sz w:val="48"/>
              </w:rPr>
              <w:t>+2 wd</w:t>
            </w:r>
          </w:p>
          <w:p>
            <w:r>
              <w:rPr>
                <w:rFonts w:ascii="Inter" w:hAnsi="Inter"/>
                <w:color w:val="0B1424"/>
                <w:sz w:val="17"/>
              </w:rPr>
              <w:t>this window (working days)</w:t>
            </w:r>
          </w:p>
        </w:tc>
        <w:tc>
          <w:tcPr>
            <w:tcW w:type="dxa" w:w="4680"/>
            <w:tcBorders>
              <w:top w:val="single" w:sz="16" w:space="0" w:color="0F2540"/>
            </w:tcBorders>
          </w:tcPr>
          <w:p>
            <w:pPr>
              <w:spacing w:before="80" w:after="40"/>
            </w:pPr>
            <w:r/>
            <w:r>
              <w:rPr>
                <w:rFonts w:ascii="Inter" w:hAnsi="Inter"/>
                <w:color w:val="0B1424"/>
                <w:sz w:val="17"/>
              </w:rPr>
              <w:t>Cumulative against Baseline</w:t>
            </w:r>
          </w:p>
          <w:p>
            <w:pPr>
              <w:spacing w:after="40"/>
            </w:pPr>
            <w:r>
              <w:rPr>
                <w:rFonts w:ascii="Inter" w:hAnsi="Inter"/>
                <w:b/>
                <w:color w:val="0D1B2A"/>
                <w:sz w:val="48"/>
              </w:rPr>
              <w:t>+17 wd</w:t>
            </w:r>
          </w:p>
          <w:p>
            <w:r>
              <w:rPr>
                <w:rFonts w:ascii="Inter" w:hAnsi="Inter"/>
                <w:color w:val="0B1424"/>
                <w:sz w:val="17"/>
              </w:rPr>
              <w:t>running total (working days)</w:t>
            </w:r>
          </w:p>
        </w:tc>
      </w:tr>
    </w:tbl>
    <w:p>
      <w:pPr>
        <w:spacing w:after="40"/>
      </w:pPr>
    </w:p>
    <w:p>
      <w:r>
        <w:rPr>
          <w:rFonts w:ascii="Inter" w:hAnsi="Inter"/>
          <w:b w:val="0"/>
          <w:color w:val="0D1B2A"/>
          <w:sz w:val="21"/>
        </w:rPr>
        <w:t>Period: 30 June 2025 to 30 September 2025. Completion date shift this window: 2 working days. Cumulative shift against baseline: 17 working days.</w:t>
      </w:r>
    </w:p>
    <w:p>
      <w:r>
        <w:rPr>
          <w:rFonts w:ascii="Inter" w:hAnsi="Inter"/>
          <w:b w:val="0"/>
          <w:color w:val="0D1B2A"/>
          <w:sz w:val="21"/>
        </w:rPr>
        <w:t>Completion-shift basis. The window shift above is measured on the finish driver, not on the PROJECT scheduled finish (which is cross-checked only).</w:t>
      </w:r>
    </w:p>
    <w:tbl>
      <w:tblPr>
        <w:tblW w:type="auto" w:w="0"/>
        <w:jc w:val="center"/>
        <w:tblLook w:firstColumn="1" w:firstRow="1" w:lastColumn="0" w:lastRow="0" w:noHBand="0" w:noVBand="1" w:val="04A0"/>
        <w:tblLayout w:type="fixed"/>
      </w:tblPr>
      <w:tblGrid>
        <w:gridCol w:w="4680"/>
        <w:gridCol w:w="4680"/>
      </w:tblGrid>
      <w:tr>
        <w:tc>
          <w:tcPr>
            <w:tcW w:type="dxa" w:w="4680"/>
            <w:tcBorders>
              <w:bottom w:val="single" w:sz="8" w:space="0" w:color="0F2540"/>
            </w:tcBorders>
            <w:vAlign w:val="center"/>
          </w:tcPr>
          <w:p>
            <w:pPr>
              <w:jc w:val="left"/>
            </w:pPr>
            <w:r/>
            <w:r>
              <w:rPr>
                <w:rFonts w:ascii="Inter" w:hAnsi="Inter"/>
                <w:b/>
                <w:color w:val="0B1424"/>
                <w:sz w:val="17"/>
              </w:rPr>
              <w:t>Field</w:t>
            </w:r>
          </w:p>
        </w:tc>
        <w:tc>
          <w:tcPr>
            <w:tcW w:type="dxa" w:w="4680"/>
            <w:tcBorders>
              <w:bottom w:val="single" w:sz="8" w:space="0" w:color="0F2540"/>
            </w:tcBorders>
            <w:vAlign w:val="center"/>
          </w:tcPr>
          <w:p>
            <w:pPr>
              <w:jc w:val="left"/>
            </w:pPr>
            <w:r/>
            <w:r>
              <w:rPr>
                <w:rFonts w:ascii="Inter" w:hAnsi="Inter"/>
                <w:b/>
                <w:color w:val="0B1424"/>
                <w:sz w:val="17"/>
              </w:rPr>
              <w:t>Value</w:t>
            </w:r>
          </w:p>
        </w:tc>
      </w:tr>
      <w:tr>
        <w:tc>
          <w:tcPr>
            <w:tcW w:type="dxa" w:w="4680"/>
            <w:tcBorders>
              <w:bottom w:val="single" w:sz="4" w:space="0" w:color="C9D3DD"/>
            </w:tcBorders>
            <w:vAlign w:val="center"/>
          </w:tcPr>
          <w:p>
            <w:pPr>
              <w:jc w:val="left"/>
            </w:pPr>
            <w:r/>
            <w:r>
              <w:rPr>
                <w:rFonts w:ascii="Consolas" w:hAnsi="Consolas" w:cs="Consolas"/>
                <w:b/>
                <w:color w:val="0D1B2A"/>
                <w:sz w:val="19"/>
              </w:rPr>
              <w:t>Shift basis</w:t>
            </w:r>
          </w:p>
        </w:tc>
        <w:tc>
          <w:tcPr>
            <w:tcW w:type="dxa" w:w="4680"/>
            <w:tcBorders>
              <w:bottom w:val="single" w:sz="4" w:space="0" w:color="C9D3DD"/>
            </w:tcBorders>
            <w:vAlign w:val="center"/>
          </w:tcPr>
          <w:p>
            <w:pPr>
              <w:jc w:val="left"/>
            </w:pPr>
            <w:r/>
            <w:r>
              <w:rPr>
                <w:rFonts w:ascii="Inter" w:hAnsi="Inter"/>
                <w:b w:val="0"/>
                <w:color w:val="0D1B2A"/>
                <w:sz w:val="19"/>
              </w:rPr>
              <w:t>Latest activity finish</w:t>
            </w:r>
          </w:p>
        </w:tc>
      </w:tr>
      <w:tr>
        <w:tc>
          <w:tcPr>
            <w:tcW w:type="dxa" w:w="4680"/>
            <w:tcBorders>
              <w:bottom w:val="single" w:sz="4" w:space="0" w:color="C9D3DD"/>
            </w:tcBorders>
            <w:vAlign w:val="center"/>
          </w:tcPr>
          <w:p>
            <w:pPr>
              <w:jc w:val="left"/>
            </w:pPr>
            <w:r/>
            <w:r>
              <w:rPr>
                <w:rFonts w:ascii="Consolas" w:hAnsi="Consolas" w:cs="Consolas"/>
                <w:b/>
                <w:color w:val="0D1B2A"/>
                <w:sz w:val="19"/>
              </w:rPr>
              <w:t>Finish activity</w:t>
            </w:r>
          </w:p>
        </w:tc>
        <w:tc>
          <w:tcPr>
            <w:tcW w:type="dxa" w:w="4680"/>
            <w:tcBorders>
              <w:bottom w:val="single" w:sz="4" w:space="0" w:color="C9D3DD"/>
            </w:tcBorders>
            <w:vAlign w:val="center"/>
          </w:tcPr>
          <w:p>
            <w:pPr>
              <w:jc w:val="left"/>
            </w:pPr>
            <w:r/>
            <w:r>
              <w:rPr>
                <w:rFonts w:ascii="Inter" w:hAnsi="Inter"/>
                <w:b w:val="0"/>
                <w:color w:val="0D1B2A"/>
                <w:sz w:val="19"/>
              </w:rPr>
              <w:t>COM-DEMOB</w:t>
            </w:r>
          </w:p>
        </w:tc>
      </w:tr>
      <w:tr>
        <w:tc>
          <w:tcPr>
            <w:tcW w:type="dxa" w:w="4680"/>
            <w:tcBorders>
              <w:bottom w:val="single" w:sz="4" w:space="0" w:color="C9D3DD"/>
            </w:tcBorders>
            <w:vAlign w:val="center"/>
          </w:tcPr>
          <w:p>
            <w:pPr>
              <w:jc w:val="left"/>
            </w:pPr>
            <w:r/>
            <w:r>
              <w:rPr>
                <w:rFonts w:ascii="Consolas" w:hAnsi="Consolas" w:cs="Consolas"/>
                <w:b/>
                <w:color w:val="0D1B2A"/>
                <w:sz w:val="19"/>
              </w:rPr>
              <w:t>Date field used</w:t>
            </w:r>
          </w:p>
        </w:tc>
        <w:tc>
          <w:tcPr>
            <w:tcW w:type="dxa" w:w="4680"/>
            <w:tcBorders>
              <w:bottom w:val="single" w:sz="4" w:space="0" w:color="C9D3DD"/>
            </w:tcBorders>
            <w:vAlign w:val="center"/>
          </w:tcPr>
          <w:p>
            <w:pPr>
              <w:jc w:val="left"/>
            </w:pPr>
            <w:r/>
            <w:r>
              <w:rPr>
                <w:rFonts w:ascii="Inter" w:hAnsi="Inter"/>
                <w:b w:val="0"/>
                <w:color w:val="0D1B2A"/>
                <w:sz w:val="19"/>
              </w:rPr>
              <w:t>early_end_date</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(prior)</w:t>
            </w:r>
          </w:p>
        </w:tc>
        <w:tc>
          <w:tcPr>
            <w:tcW w:type="dxa" w:w="4680"/>
            <w:tcBorders>
              <w:bottom w:val="single" w:sz="4" w:space="0" w:color="C9D3DD"/>
            </w:tcBorders>
            <w:vAlign w:val="center"/>
          </w:tcPr>
          <w:p>
            <w:pPr>
              <w:jc w:val="left"/>
            </w:pPr>
            <w:r/>
            <w:r>
              <w:rPr>
                <w:rFonts w:ascii="Inter" w:hAnsi="Inter"/>
                <w:b w:val="0"/>
                <w:color w:val="0D1B2A"/>
                <w:sz w:val="19"/>
              </w:rPr>
              <w:t>02-Oct-2025</w:t>
            </w:r>
          </w:p>
        </w:tc>
      </w:tr>
      <w:tr>
        <w:tc>
          <w:tcPr>
            <w:tcW w:type="dxa" w:w="4680"/>
            <w:tcBorders>
              <w:bottom w:val="single" w:sz="4" w:space="0" w:color="C9D3DD"/>
            </w:tcBorders>
            <w:vAlign w:val="center"/>
          </w:tcPr>
          <w:p>
            <w:pPr>
              <w:jc w:val="left"/>
            </w:pPr>
            <w:r/>
            <w:r>
              <w:rPr>
                <w:rFonts w:ascii="Consolas" w:hAnsi="Consolas" w:cs="Consolas"/>
                <w:b/>
                <w:color w:val="0D1B2A"/>
                <w:sz w:val="19"/>
              </w:rPr>
              <w:t>Scheduled finish (later)</w:t>
            </w:r>
          </w:p>
        </w:tc>
        <w:tc>
          <w:tcPr>
            <w:tcW w:type="dxa" w:w="4680"/>
            <w:tcBorders>
              <w:bottom w:val="single" w:sz="4" w:space="0" w:color="C9D3DD"/>
            </w:tcBorders>
            <w:vAlign w:val="center"/>
          </w:tcPr>
          <w:p>
            <w:pPr>
              <w:jc w:val="left"/>
            </w:pPr>
            <w:r/>
            <w:r>
              <w:rPr>
                <w:rFonts w:ascii="Inter" w:hAnsi="Inter"/>
                <w:b w:val="0"/>
                <w:color w:val="0D1B2A"/>
                <w:sz w:val="19"/>
              </w:rPr>
              <w:t>06-Oct-2025</w:t>
            </w:r>
          </w:p>
        </w:tc>
      </w:tr>
      <w:tr>
        <w:tc>
          <w:tcPr>
            <w:tcW w:type="dxa" w:w="4680"/>
            <w:tcBorders>
              <w:bottom w:val="single" w:sz="4" w:space="0" w:color="C9D3DD"/>
            </w:tcBorders>
            <w:vAlign w:val="center"/>
          </w:tcPr>
          <w:p>
            <w:pPr>
              <w:jc w:val="left"/>
            </w:pPr>
            <w:r/>
            <w:r>
              <w:rPr>
                <w:rFonts w:ascii="Consolas" w:hAnsi="Consolas" w:cs="Consolas"/>
                <w:b/>
                <w:color w:val="0D1B2A"/>
                <w:sz w:val="19"/>
              </w:rPr>
              <w:t>Basis vs project finish</w:t>
            </w:r>
          </w:p>
        </w:tc>
        <w:tc>
          <w:tcPr>
            <w:tcW w:type="dxa" w:w="4680"/>
            <w:tcBorders>
              <w:bottom w:val="single" w:sz="4" w:space="0" w:color="C9D3DD"/>
            </w:tcBorders>
            <w:vAlign w:val="center"/>
          </w:tcPr>
          <w:p>
            <w:pPr>
              <w:jc w:val="left"/>
            </w:pPr>
            <w:r/>
            <w:r>
              <w:rPr>
                <w:rFonts w:ascii="Inter" w:hAnsi="Inter"/>
                <w:b w:val="0"/>
                <w:color w:val="0D1B2A"/>
                <w:sz w:val="19"/>
              </w:rPr>
              <w:t>Consistent</w:t>
            </w:r>
          </w:p>
        </w:tc>
      </w:tr>
    </w:tbl>
    <w:p>
      <w:pPr>
        <w:spacing w:after="40"/>
      </w:pPr>
    </w:p>
    <w:p>
      <w:r>
        <w:rPr>
          <w:rFonts w:ascii="Inter" w:hAnsi="Inter"/>
          <w:b w:val="0"/>
          <w:color w:val="0D1B2A"/>
          <w:sz w:val="21"/>
        </w:rPr>
        <w:t>Critical path membership changes. Newly critical: none. No longer critical: COM-FLUSH, COM-FUNC, COM-LOOP, ELE-CABLE, ELE-COND, ELE-MCC, ELE-TERM, MS-ENERG.</w:t>
      </w:r>
    </w:p>
    <w:p>
      <w:pPr>
        <w:keepNext/>
        <w:spacing w:before="320" w:after="120"/>
        <w:pBdr>
          <w:bottom w:val="single" w:sz="6" w:space="4" w:color="C9D3DD"/>
        </w:pBdr>
      </w:pPr>
      <w:r>
        <w:rPr>
          <w:rFonts w:ascii="Inter" w:hAnsi="Inter"/>
          <w:b/>
          <w:color w:val="C8392F"/>
          <w:sz w:val="18"/>
        </w:rPr>
        <w:t>A-03.3b</w:t>
      </w:r>
      <w:r>
        <w:t xml:space="preserve">   </w:t>
      </w:r>
      <w:r>
        <w:rPr>
          <w:rFonts w:ascii="Inter" w:hAnsi="Inter"/>
          <w:b/>
          <w:color w:val="0D1B2A"/>
          <w:sz w:val="27"/>
        </w:rPr>
        <w:t>Slip Register</w:t>
      </w:r>
    </w:p>
    <w:p>
      <w:r>
        <w:rPr>
          <w:rFonts w:ascii="Inter" w:hAnsi="Inter"/>
          <w:b w:val="0"/>
          <w:color w:val="0D1B2A"/>
          <w:sz w:val="21"/>
        </w:rPr>
        <w:t>14 activities moved their finish date in this window. Each entry requires attribution to a responsible party.</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14 of 14 slip register entries in this window lack a responsible_party assignment. Fill in the dashboard slip-register or the source data dict before finalising this report.]</w:t>
            </w:r>
          </w:p>
        </w:tc>
      </w:tr>
    </w:tbl>
    <w:p>
      <w:pPr>
        <w:spacing w:after="40"/>
      </w:pPr>
    </w:p>
    <w:tbl>
      <w:tblPr>
        <w:tblW w:type="auto" w:w="0"/>
        <w:jc w:val="center"/>
        <w:tblLook w:firstColumn="1" w:firstRow="1" w:lastColumn="0" w:lastRow="0" w:noHBand="0" w:noVBand="1" w:val="04A0"/>
        <w:tblLayout w:type="fixed"/>
      </w:tblPr>
      <w:tblGrid>
        <w:gridCol w:w="1017"/>
        <w:gridCol w:w="3052"/>
        <w:gridCol w:w="1220"/>
        <w:gridCol w:w="1220"/>
        <w:gridCol w:w="915"/>
        <w:gridCol w:w="1220"/>
        <w:gridCol w:w="712"/>
      </w:tblGrid>
      <w:tr>
        <w:tc>
          <w:tcPr>
            <w:tcW w:type="dxa" w:w="1017"/>
            <w:tcBorders>
              <w:bottom w:val="single" w:sz="8" w:space="0" w:color="0F2540"/>
            </w:tcBorders>
            <w:vAlign w:val="center"/>
          </w:tcPr>
          <w:p>
            <w:pPr>
              <w:jc w:val="left"/>
            </w:pPr>
            <w:r/>
            <w:r>
              <w:rPr>
                <w:rFonts w:ascii="Inter" w:hAnsi="Inter"/>
                <w:b/>
                <w:color w:val="0B1424"/>
                <w:sz w:val="17"/>
              </w:rPr>
              <w:t>Code</w:t>
            </w:r>
          </w:p>
        </w:tc>
        <w:tc>
          <w:tcPr>
            <w:tcW w:type="dxa" w:w="3052"/>
            <w:tcBorders>
              <w:bottom w:val="single" w:sz="8" w:space="0" w:color="0F2540"/>
            </w:tcBorders>
            <w:vAlign w:val="center"/>
          </w:tcPr>
          <w:p>
            <w:pPr>
              <w:jc w:val="left"/>
            </w:pPr>
            <w:r/>
            <w:r>
              <w:rPr>
                <w:rFonts w:ascii="Inter" w:hAnsi="Inter"/>
                <w:b/>
                <w:color w:val="0B1424"/>
                <w:sz w:val="17"/>
              </w:rPr>
              <w:t>Activity</w:t>
            </w:r>
          </w:p>
        </w:tc>
        <w:tc>
          <w:tcPr>
            <w:tcW w:type="dxa" w:w="1220"/>
            <w:tcBorders>
              <w:bottom w:val="single" w:sz="8" w:space="0" w:color="0F2540"/>
            </w:tcBorders>
            <w:vAlign w:val="center"/>
          </w:tcPr>
          <w:p>
            <w:pPr>
              <w:jc w:val="left"/>
            </w:pPr>
            <w:r/>
            <w:r>
              <w:rPr>
                <w:rFonts w:ascii="Inter" w:hAnsi="Inter"/>
                <w:b/>
                <w:color w:val="0B1424"/>
                <w:sz w:val="17"/>
              </w:rPr>
              <w:t>Prior Finish</w:t>
            </w:r>
          </w:p>
        </w:tc>
        <w:tc>
          <w:tcPr>
            <w:tcW w:type="dxa" w:w="1220"/>
            <w:tcBorders>
              <w:bottom w:val="single" w:sz="8" w:space="0" w:color="0F2540"/>
            </w:tcBorders>
            <w:vAlign w:val="center"/>
          </w:tcPr>
          <w:p>
            <w:pPr>
              <w:jc w:val="left"/>
            </w:pPr>
            <w:r/>
            <w:r>
              <w:rPr>
                <w:rFonts w:ascii="Inter" w:hAnsi="Inter"/>
                <w:b/>
                <w:color w:val="0B1424"/>
                <w:sz w:val="17"/>
              </w:rPr>
              <w:t>Later Finish</w:t>
            </w:r>
          </w:p>
        </w:tc>
        <w:tc>
          <w:tcPr>
            <w:tcW w:type="dxa" w:w="915"/>
            <w:tcBorders>
              <w:bottom w:val="single" w:sz="8" w:space="0" w:color="0F2540"/>
            </w:tcBorders>
            <w:vAlign w:val="center"/>
          </w:tcPr>
          <w:p>
            <w:pPr>
              <w:jc w:val="right"/>
            </w:pPr>
            <w:r/>
            <w:r>
              <w:rPr>
                <w:rFonts w:ascii="Inter" w:hAnsi="Inter"/>
                <w:b/>
                <w:color w:val="0B1424"/>
                <w:sz w:val="17"/>
              </w:rPr>
              <w:t>Slip</w:t>
            </w:r>
          </w:p>
        </w:tc>
        <w:tc>
          <w:tcPr>
            <w:tcW w:type="dxa" w:w="1220"/>
            <w:tcBorders>
              <w:bottom w:val="single" w:sz="8" w:space="0" w:color="0F2540"/>
            </w:tcBorders>
            <w:vAlign w:val="center"/>
          </w:tcPr>
          <w:p>
            <w:pPr>
              <w:jc w:val="left"/>
            </w:pPr>
            <w:r/>
            <w:r>
              <w:rPr>
                <w:rFonts w:ascii="Inter" w:hAnsi="Inter"/>
                <w:b/>
                <w:color w:val="0B1424"/>
                <w:sz w:val="17"/>
              </w:rPr>
              <w:t>Responsible</w:t>
            </w:r>
          </w:p>
        </w:tc>
        <w:tc>
          <w:tcPr>
            <w:tcW w:type="dxa" w:w="712"/>
            <w:tcBorders>
              <w:bottom w:val="single" w:sz="8" w:space="0" w:color="0F2540"/>
            </w:tcBorders>
            <w:vAlign w:val="center"/>
          </w:tcPr>
          <w:p>
            <w:pPr>
              <w:jc w:val="left"/>
            </w:pPr>
            <w:r/>
            <w:r>
              <w:rPr>
                <w:rFonts w:ascii="Inter" w:hAnsi="Inter"/>
                <w:b/>
                <w:color w:val="0B1424"/>
                <w:sz w:val="17"/>
              </w:rPr>
              <w:t>On CP</w:t>
            </w:r>
          </w:p>
        </w:tc>
      </w:tr>
      <w:tr>
        <w:tc>
          <w:tcPr>
            <w:tcW w:type="dxa" w:w="1017"/>
            <w:tcBorders>
              <w:bottom w:val="single" w:sz="4" w:space="0" w:color="C9D3DD"/>
            </w:tcBorders>
            <w:vAlign w:val="center"/>
          </w:tcPr>
          <w:p>
            <w:pPr>
              <w:jc w:val="left"/>
            </w:pPr>
            <w:r/>
            <w:r>
              <w:rPr>
                <w:rFonts w:ascii="Consolas" w:hAnsi="Consolas" w:cs="Consolas"/>
                <w:b/>
                <w:color w:val="0D1B2A"/>
                <w:sz w:val="19"/>
              </w:rPr>
              <w:t>MEC-PIPE</w:t>
            </w:r>
          </w:p>
        </w:tc>
        <w:tc>
          <w:tcPr>
            <w:tcW w:type="dxa" w:w="3052"/>
            <w:tcBorders>
              <w:bottom w:val="single" w:sz="4" w:space="0" w:color="C9D3DD"/>
            </w:tcBorders>
            <w:vAlign w:val="center"/>
          </w:tcPr>
          <w:p>
            <w:pPr>
              <w:jc w:val="left"/>
            </w:pPr>
            <w:r/>
            <w:r>
              <w:rPr>
                <w:rFonts w:ascii="Inter" w:hAnsi="Inter"/>
                <w:b w:val="0"/>
                <w:color w:val="0D1B2A"/>
                <w:sz w:val="19"/>
              </w:rPr>
              <w:t>Internal Process Piping Install</w:t>
            </w:r>
          </w:p>
        </w:tc>
        <w:tc>
          <w:tcPr>
            <w:tcW w:type="dxa" w:w="1220"/>
            <w:tcBorders>
              <w:bottom w:val="single" w:sz="4" w:space="0" w:color="C9D3DD"/>
            </w:tcBorders>
            <w:vAlign w:val="center"/>
          </w:tcPr>
          <w:p>
            <w:pPr>
              <w:jc w:val="left"/>
            </w:pPr>
            <w:r/>
            <w:r>
              <w:rPr>
                <w:rFonts w:ascii="Inter" w:hAnsi="Inter"/>
                <w:b w:val="0"/>
                <w:color w:val="0D1B2A"/>
                <w:sz w:val="19"/>
              </w:rPr>
              <w:t>08-Jul-2025</w:t>
            </w:r>
          </w:p>
        </w:tc>
        <w:tc>
          <w:tcPr>
            <w:tcW w:type="dxa" w:w="1220"/>
            <w:tcBorders>
              <w:bottom w:val="single" w:sz="4" w:space="0" w:color="C9D3DD"/>
            </w:tcBorders>
            <w:vAlign w:val="center"/>
          </w:tcPr>
          <w:p>
            <w:pPr>
              <w:jc w:val="left"/>
            </w:pPr>
            <w:r/>
            <w:r>
              <w:rPr>
                <w:rFonts w:ascii="Inter" w:hAnsi="Inter"/>
                <w:b w:val="0"/>
                <w:color w:val="0D1B2A"/>
                <w:sz w:val="19"/>
              </w:rPr>
              <w:t>16-Jul-2025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MEC-VALVE</w:t>
            </w:r>
          </w:p>
        </w:tc>
        <w:tc>
          <w:tcPr>
            <w:tcW w:type="dxa" w:w="3052"/>
            <w:tcBorders>
              <w:bottom w:val="single" w:sz="4" w:space="0" w:color="C9D3DD"/>
            </w:tcBorders>
            <w:vAlign w:val="center"/>
          </w:tcPr>
          <w:p>
            <w:pPr>
              <w:jc w:val="left"/>
            </w:pPr>
            <w:r/>
            <w:r>
              <w:rPr>
                <w:rFonts w:ascii="Inter" w:hAnsi="Inter"/>
                <w:b w:val="0"/>
                <w:color w:val="0D1B2A"/>
                <w:sz w:val="19"/>
              </w:rPr>
              <w:t>Valve and Actuator Install</w:t>
            </w:r>
          </w:p>
        </w:tc>
        <w:tc>
          <w:tcPr>
            <w:tcW w:type="dxa" w:w="1220"/>
            <w:tcBorders>
              <w:bottom w:val="single" w:sz="4" w:space="0" w:color="C9D3DD"/>
            </w:tcBorders>
            <w:vAlign w:val="center"/>
          </w:tcPr>
          <w:p>
            <w:pPr>
              <w:jc w:val="left"/>
            </w:pPr>
            <w:r/>
            <w:r>
              <w:rPr>
                <w:rFonts w:ascii="Inter" w:hAnsi="Inter"/>
                <w:b w:val="0"/>
                <w:color w:val="0D1B2A"/>
                <w:sz w:val="19"/>
              </w:rPr>
              <w:t>16-Jul-2025</w:t>
            </w:r>
          </w:p>
        </w:tc>
        <w:tc>
          <w:tcPr>
            <w:tcW w:type="dxa" w:w="1220"/>
            <w:tcBorders>
              <w:bottom w:val="single" w:sz="4" w:space="0" w:color="C9D3DD"/>
            </w:tcBorders>
            <w:vAlign w:val="center"/>
          </w:tcPr>
          <w:p>
            <w:pPr>
              <w:jc w:val="left"/>
            </w:pPr>
            <w:r/>
            <w:r>
              <w:rPr>
                <w:rFonts w:ascii="Inter" w:hAnsi="Inter"/>
                <w:b w:val="0"/>
                <w:color w:val="0D1B2A"/>
                <w:sz w:val="19"/>
              </w:rPr>
              <w:t>24-Jul-2025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MEC-TEST</w:t>
            </w:r>
          </w:p>
        </w:tc>
        <w:tc>
          <w:tcPr>
            <w:tcW w:type="dxa" w:w="3052"/>
            <w:tcBorders>
              <w:bottom w:val="single" w:sz="4" w:space="0" w:color="C9D3DD"/>
            </w:tcBorders>
            <w:vAlign w:val="center"/>
          </w:tcPr>
          <w:p>
            <w:pPr>
              <w:jc w:val="left"/>
            </w:pPr>
            <w:r/>
            <w:r>
              <w:rPr>
                <w:rFonts w:ascii="Inter" w:hAnsi="Inter"/>
                <w:b w:val="0"/>
                <w:color w:val="0D1B2A"/>
                <w:sz w:val="19"/>
              </w:rPr>
              <w:t>Hydrostatic Test Process Piping</w:t>
            </w:r>
          </w:p>
        </w:tc>
        <w:tc>
          <w:tcPr>
            <w:tcW w:type="dxa" w:w="1220"/>
            <w:tcBorders>
              <w:bottom w:val="single" w:sz="4" w:space="0" w:color="C9D3DD"/>
            </w:tcBorders>
            <w:vAlign w:val="center"/>
          </w:tcPr>
          <w:p>
            <w:pPr>
              <w:jc w:val="left"/>
            </w:pPr>
            <w:r/>
            <w:r>
              <w:rPr>
                <w:rFonts w:ascii="Inter" w:hAnsi="Inter"/>
                <w:b w:val="0"/>
                <w:color w:val="0D1B2A"/>
                <w:sz w:val="19"/>
              </w:rPr>
              <w:t>23-Jul-2025</w:t>
            </w:r>
          </w:p>
        </w:tc>
        <w:tc>
          <w:tcPr>
            <w:tcW w:type="dxa" w:w="1220"/>
            <w:tcBorders>
              <w:bottom w:val="single" w:sz="4" w:space="0" w:color="C9D3DD"/>
            </w:tcBorders>
            <w:vAlign w:val="center"/>
          </w:tcPr>
          <w:p>
            <w:pPr>
              <w:jc w:val="left"/>
            </w:pPr>
            <w:r/>
            <w:r>
              <w:rPr>
                <w:rFonts w:ascii="Inter" w:hAnsi="Inter"/>
                <w:b w:val="0"/>
                <w:color w:val="0D1B2A"/>
                <w:sz w:val="19"/>
              </w:rPr>
              <w:t>31-Jul-2025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ELE-COND</w:t>
            </w:r>
          </w:p>
        </w:tc>
        <w:tc>
          <w:tcPr>
            <w:tcW w:type="dxa" w:w="3052"/>
            <w:tcBorders>
              <w:bottom w:val="single" w:sz="4" w:space="0" w:color="C9D3DD"/>
            </w:tcBorders>
            <w:vAlign w:val="center"/>
          </w:tcPr>
          <w:p>
            <w:pPr>
              <w:jc w:val="left"/>
            </w:pPr>
            <w:r/>
            <w:r>
              <w:rPr>
                <w:rFonts w:ascii="Inter" w:hAnsi="Inter"/>
                <w:b w:val="0"/>
                <w:color w:val="0D1B2A"/>
                <w:sz w:val="19"/>
              </w:rPr>
              <w:t>Conduit and Cable Tray Rough-In</w:t>
            </w:r>
          </w:p>
        </w:tc>
        <w:tc>
          <w:tcPr>
            <w:tcW w:type="dxa" w:w="1220"/>
            <w:tcBorders>
              <w:bottom w:val="single" w:sz="4" w:space="0" w:color="C9D3DD"/>
            </w:tcBorders>
            <w:vAlign w:val="center"/>
          </w:tcPr>
          <w:p>
            <w:pPr>
              <w:jc w:val="left"/>
            </w:pPr>
            <w:r/>
            <w:r>
              <w:rPr>
                <w:rFonts w:ascii="Inter" w:hAnsi="Inter"/>
                <w:b w:val="0"/>
                <w:color w:val="0D1B2A"/>
                <w:sz w:val="19"/>
              </w:rPr>
              <w:t>14-Jul-2025</w:t>
            </w:r>
          </w:p>
        </w:tc>
        <w:tc>
          <w:tcPr>
            <w:tcW w:type="dxa" w:w="1220"/>
            <w:tcBorders>
              <w:bottom w:val="single" w:sz="4" w:space="0" w:color="C9D3DD"/>
            </w:tcBorders>
            <w:vAlign w:val="center"/>
          </w:tcPr>
          <w:p>
            <w:pPr>
              <w:jc w:val="left"/>
            </w:pPr>
            <w:r/>
            <w:r>
              <w:rPr>
                <w:rFonts w:ascii="Inter" w:hAnsi="Inter"/>
                <w:b w:val="0"/>
                <w:color w:val="0D1B2A"/>
                <w:sz w:val="19"/>
              </w:rPr>
              <w:t>22-Jul-2025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ELE-MCC</w:t>
            </w:r>
          </w:p>
        </w:tc>
        <w:tc>
          <w:tcPr>
            <w:tcW w:type="dxa" w:w="3052"/>
            <w:tcBorders>
              <w:bottom w:val="single" w:sz="4" w:space="0" w:color="C9D3DD"/>
            </w:tcBorders>
            <w:vAlign w:val="center"/>
          </w:tcPr>
          <w:p>
            <w:pPr>
              <w:jc w:val="left"/>
            </w:pPr>
            <w:r/>
            <w:r>
              <w:rPr>
                <w:rFonts w:ascii="Inter" w:hAnsi="Inter"/>
                <w:b w:val="0"/>
                <w:color w:val="0D1B2A"/>
                <w:sz w:val="19"/>
              </w:rPr>
              <w:t>Set MCC and VFD Line-Up</w:t>
            </w:r>
          </w:p>
        </w:tc>
        <w:tc>
          <w:tcPr>
            <w:tcW w:type="dxa" w:w="1220"/>
            <w:tcBorders>
              <w:bottom w:val="single" w:sz="4" w:space="0" w:color="C9D3DD"/>
            </w:tcBorders>
            <w:vAlign w:val="center"/>
          </w:tcPr>
          <w:p>
            <w:pPr>
              <w:jc w:val="left"/>
            </w:pPr>
            <w:r/>
            <w:r>
              <w:rPr>
                <w:rFonts w:ascii="Inter" w:hAnsi="Inter"/>
                <w:b w:val="0"/>
                <w:color w:val="0D1B2A"/>
                <w:sz w:val="19"/>
              </w:rPr>
              <w:t>21-Jul-2025</w:t>
            </w:r>
          </w:p>
        </w:tc>
        <w:tc>
          <w:tcPr>
            <w:tcW w:type="dxa" w:w="1220"/>
            <w:tcBorders>
              <w:bottom w:val="single" w:sz="4" w:space="0" w:color="C9D3DD"/>
            </w:tcBorders>
            <w:vAlign w:val="center"/>
          </w:tcPr>
          <w:p>
            <w:pPr>
              <w:jc w:val="left"/>
            </w:pPr>
            <w:r/>
            <w:r>
              <w:rPr>
                <w:rFonts w:ascii="Inter" w:hAnsi="Inter"/>
                <w:b w:val="0"/>
                <w:color w:val="0D1B2A"/>
                <w:sz w:val="19"/>
              </w:rPr>
              <w:t>29-Jul-2025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ELE-CABLE</w:t>
            </w:r>
          </w:p>
        </w:tc>
        <w:tc>
          <w:tcPr>
            <w:tcW w:type="dxa" w:w="3052"/>
            <w:tcBorders>
              <w:bottom w:val="single" w:sz="4" w:space="0" w:color="C9D3DD"/>
            </w:tcBorders>
            <w:vAlign w:val="center"/>
          </w:tcPr>
          <w:p>
            <w:pPr>
              <w:jc w:val="left"/>
            </w:pPr>
            <w:r/>
            <w:r>
              <w:rPr>
                <w:rFonts w:ascii="Inter" w:hAnsi="Inter"/>
                <w:b w:val="0"/>
                <w:color w:val="0D1B2A"/>
                <w:sz w:val="19"/>
              </w:rPr>
              <w:t>Power and Control Cable Pull</w:t>
            </w:r>
          </w:p>
        </w:tc>
        <w:tc>
          <w:tcPr>
            <w:tcW w:type="dxa" w:w="1220"/>
            <w:tcBorders>
              <w:bottom w:val="single" w:sz="4" w:space="0" w:color="C9D3DD"/>
            </w:tcBorders>
            <w:vAlign w:val="center"/>
          </w:tcPr>
          <w:p>
            <w:pPr>
              <w:jc w:val="left"/>
            </w:pPr>
            <w:r/>
            <w:r>
              <w:rPr>
                <w:rFonts w:ascii="Inter" w:hAnsi="Inter"/>
                <w:b w:val="0"/>
                <w:color w:val="0D1B2A"/>
                <w:sz w:val="19"/>
              </w:rPr>
              <w:t>07-Aug-2025</w:t>
            </w:r>
          </w:p>
        </w:tc>
        <w:tc>
          <w:tcPr>
            <w:tcW w:type="dxa" w:w="1220"/>
            <w:tcBorders>
              <w:bottom w:val="single" w:sz="4" w:space="0" w:color="C9D3DD"/>
            </w:tcBorders>
            <w:vAlign w:val="center"/>
          </w:tcPr>
          <w:p>
            <w:pPr>
              <w:jc w:val="left"/>
            </w:pPr>
            <w:r/>
            <w:r>
              <w:rPr>
                <w:rFonts w:ascii="Inter" w:hAnsi="Inter"/>
                <w:b w:val="0"/>
                <w:color w:val="0D1B2A"/>
                <w:sz w:val="19"/>
              </w:rPr>
              <w:t>15-Aug-2025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ELE-TERM</w:t>
            </w:r>
          </w:p>
        </w:tc>
        <w:tc>
          <w:tcPr>
            <w:tcW w:type="dxa" w:w="3052"/>
            <w:tcBorders>
              <w:bottom w:val="single" w:sz="4" w:space="0" w:color="C9D3DD"/>
            </w:tcBorders>
            <w:vAlign w:val="center"/>
          </w:tcPr>
          <w:p>
            <w:pPr>
              <w:jc w:val="left"/>
            </w:pPr>
            <w:r/>
            <w:r>
              <w:rPr>
                <w:rFonts w:ascii="Inter" w:hAnsi="Inter"/>
                <w:b w:val="0"/>
                <w:color w:val="0D1B2A"/>
                <w:sz w:val="19"/>
              </w:rPr>
              <w:t>Terminate and Point-to-Point Check</w:t>
            </w:r>
          </w:p>
        </w:tc>
        <w:tc>
          <w:tcPr>
            <w:tcW w:type="dxa" w:w="1220"/>
            <w:tcBorders>
              <w:bottom w:val="single" w:sz="4" w:space="0" w:color="C9D3DD"/>
            </w:tcBorders>
            <w:vAlign w:val="center"/>
          </w:tcPr>
          <w:p>
            <w:pPr>
              <w:jc w:val="left"/>
            </w:pPr>
            <w:r/>
            <w:r>
              <w:rPr>
                <w:rFonts w:ascii="Inter" w:hAnsi="Inter"/>
                <w:b w:val="0"/>
                <w:color w:val="0D1B2A"/>
                <w:sz w:val="19"/>
              </w:rPr>
              <w:t>19-Aug-2025</w:t>
            </w:r>
          </w:p>
        </w:tc>
        <w:tc>
          <w:tcPr>
            <w:tcW w:type="dxa" w:w="1220"/>
            <w:tcBorders>
              <w:bottom w:val="single" w:sz="4" w:space="0" w:color="C9D3DD"/>
            </w:tcBorders>
            <w:vAlign w:val="center"/>
          </w:tcPr>
          <w:p>
            <w:pPr>
              <w:jc w:val="left"/>
            </w:pPr>
            <w:r/>
            <w:r>
              <w:rPr>
                <w:rFonts w:ascii="Inter" w:hAnsi="Inter"/>
                <w:b w:val="0"/>
                <w:color w:val="0D1B2A"/>
                <w:sz w:val="19"/>
              </w:rPr>
              <w:t>27-Aug-2025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MS-ENERG</w:t>
            </w:r>
          </w:p>
        </w:tc>
        <w:tc>
          <w:tcPr>
            <w:tcW w:type="dxa" w:w="3052"/>
            <w:tcBorders>
              <w:bottom w:val="single" w:sz="4" w:space="0" w:color="C9D3DD"/>
            </w:tcBorders>
            <w:vAlign w:val="center"/>
          </w:tcPr>
          <w:p>
            <w:pPr>
              <w:jc w:val="left"/>
            </w:pPr>
            <w:r/>
            <w:r>
              <w:rPr>
                <w:rFonts w:ascii="Inter" w:hAnsi="Inter"/>
                <w:b w:val="0"/>
                <w:color w:val="0D1B2A"/>
                <w:sz w:val="19"/>
              </w:rPr>
              <w:t>Permanent Power Energized</w:t>
            </w:r>
          </w:p>
        </w:tc>
        <w:tc>
          <w:tcPr>
            <w:tcW w:type="dxa" w:w="1220"/>
            <w:tcBorders>
              <w:bottom w:val="single" w:sz="4" w:space="0" w:color="C9D3DD"/>
            </w:tcBorders>
            <w:vAlign w:val="center"/>
          </w:tcPr>
          <w:p>
            <w:pPr>
              <w:jc w:val="left"/>
            </w:pPr>
            <w:r/>
            <w:r>
              <w:rPr>
                <w:rFonts w:ascii="Inter" w:hAnsi="Inter"/>
                <w:b w:val="0"/>
                <w:color w:val="0D1B2A"/>
                <w:sz w:val="19"/>
              </w:rPr>
              <w:t>19-Aug-2025</w:t>
            </w:r>
          </w:p>
        </w:tc>
        <w:tc>
          <w:tcPr>
            <w:tcW w:type="dxa" w:w="1220"/>
            <w:tcBorders>
              <w:bottom w:val="single" w:sz="4" w:space="0" w:color="C9D3DD"/>
            </w:tcBorders>
            <w:vAlign w:val="center"/>
          </w:tcPr>
          <w:p>
            <w:pPr>
              <w:jc w:val="left"/>
            </w:pPr>
            <w:r/>
            <w:r>
              <w:rPr>
                <w:rFonts w:ascii="Inter" w:hAnsi="Inter"/>
                <w:b w:val="0"/>
                <w:color w:val="0D1B2A"/>
                <w:sz w:val="19"/>
              </w:rPr>
              <w:t>27-Aug-2025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COM-FLUSH</w:t>
            </w:r>
          </w:p>
        </w:tc>
        <w:tc>
          <w:tcPr>
            <w:tcW w:type="dxa" w:w="3052"/>
            <w:tcBorders>
              <w:bottom w:val="single" w:sz="4" w:space="0" w:color="C9D3DD"/>
            </w:tcBorders>
            <w:vAlign w:val="center"/>
          </w:tcPr>
          <w:p>
            <w:pPr>
              <w:jc w:val="left"/>
            </w:pPr>
            <w:r/>
            <w:r>
              <w:rPr>
                <w:rFonts w:ascii="Inter" w:hAnsi="Inter"/>
                <w:b w:val="0"/>
                <w:color w:val="0D1B2A"/>
                <w:sz w:val="19"/>
              </w:rPr>
              <w:t>System Flush and Chlorination</w:t>
            </w:r>
          </w:p>
        </w:tc>
        <w:tc>
          <w:tcPr>
            <w:tcW w:type="dxa" w:w="1220"/>
            <w:tcBorders>
              <w:bottom w:val="single" w:sz="4" w:space="0" w:color="C9D3DD"/>
            </w:tcBorders>
            <w:vAlign w:val="center"/>
          </w:tcPr>
          <w:p>
            <w:pPr>
              <w:jc w:val="left"/>
            </w:pPr>
            <w:r/>
            <w:r>
              <w:rPr>
                <w:rFonts w:ascii="Inter" w:hAnsi="Inter"/>
                <w:b w:val="0"/>
                <w:color w:val="0D1B2A"/>
                <w:sz w:val="19"/>
              </w:rPr>
              <w:t>26-Aug-2025</w:t>
            </w:r>
          </w:p>
        </w:tc>
        <w:tc>
          <w:tcPr>
            <w:tcW w:type="dxa" w:w="1220"/>
            <w:tcBorders>
              <w:bottom w:val="single" w:sz="4" w:space="0" w:color="C9D3DD"/>
            </w:tcBorders>
            <w:vAlign w:val="center"/>
          </w:tcPr>
          <w:p>
            <w:pPr>
              <w:jc w:val="left"/>
            </w:pPr>
            <w:r/>
            <w:r>
              <w:rPr>
                <w:rFonts w:ascii="Inter" w:hAnsi="Inter"/>
                <w:b w:val="0"/>
                <w:color w:val="0D1B2A"/>
                <w:sz w:val="19"/>
              </w:rPr>
              <w:t>04-Sep-2025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COM-LOOP</w:t>
            </w:r>
          </w:p>
        </w:tc>
        <w:tc>
          <w:tcPr>
            <w:tcW w:type="dxa" w:w="3052"/>
            <w:tcBorders>
              <w:bottom w:val="single" w:sz="4" w:space="0" w:color="C9D3DD"/>
            </w:tcBorders>
            <w:vAlign w:val="center"/>
          </w:tcPr>
          <w:p>
            <w:pPr>
              <w:jc w:val="left"/>
            </w:pPr>
            <w:r/>
            <w:r>
              <w:rPr>
                <w:rFonts w:ascii="Inter" w:hAnsi="Inter"/>
                <w:b w:val="0"/>
                <w:color w:val="0D1B2A"/>
                <w:sz w:val="19"/>
              </w:rPr>
              <w:t>Instrument Loop Checks</w:t>
            </w:r>
          </w:p>
        </w:tc>
        <w:tc>
          <w:tcPr>
            <w:tcW w:type="dxa" w:w="1220"/>
            <w:tcBorders>
              <w:bottom w:val="single" w:sz="4" w:space="0" w:color="C9D3DD"/>
            </w:tcBorders>
            <w:vAlign w:val="center"/>
          </w:tcPr>
          <w:p>
            <w:pPr>
              <w:jc w:val="left"/>
            </w:pPr>
            <w:r/>
            <w:r>
              <w:rPr>
                <w:rFonts w:ascii="Inter" w:hAnsi="Inter"/>
                <w:b w:val="0"/>
                <w:color w:val="0D1B2A"/>
                <w:sz w:val="19"/>
              </w:rPr>
              <w:t>08-Sep-2025</w:t>
            </w:r>
          </w:p>
        </w:tc>
        <w:tc>
          <w:tcPr>
            <w:tcW w:type="dxa" w:w="1220"/>
            <w:tcBorders>
              <w:bottom w:val="single" w:sz="4" w:space="0" w:color="C9D3DD"/>
            </w:tcBorders>
            <w:vAlign w:val="center"/>
          </w:tcPr>
          <w:p>
            <w:pPr>
              <w:jc w:val="left"/>
            </w:pPr>
            <w:r/>
            <w:r>
              <w:rPr>
                <w:rFonts w:ascii="Inter" w:hAnsi="Inter"/>
                <w:b w:val="0"/>
                <w:color w:val="0D1B2A"/>
                <w:sz w:val="19"/>
              </w:rPr>
              <w:t>16-Sep-2025</w:t>
            </w:r>
          </w:p>
        </w:tc>
        <w:tc>
          <w:tcPr>
            <w:tcW w:type="dxa" w:w="915"/>
            <w:tcBorders>
              <w:bottom w:val="single" w:sz="4" w:space="0" w:color="C9D3DD"/>
            </w:tcBorders>
            <w:vAlign w:val="center"/>
          </w:tcPr>
          <w:p>
            <w:pPr>
              <w:jc w:val="right"/>
            </w:pPr>
            <w:r/>
            <w:r>
              <w:rPr>
                <w:rFonts w:ascii="Consolas" w:hAnsi="Consolas" w:cs="Consolas"/>
                <w:b/>
                <w:color w:val="C8392F"/>
                <w:sz w:val="19"/>
              </w:rPr>
              <w:t>+6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COM-FUNC</w:t>
            </w:r>
          </w:p>
        </w:tc>
        <w:tc>
          <w:tcPr>
            <w:tcW w:type="dxa" w:w="3052"/>
            <w:tcBorders>
              <w:bottom w:val="single" w:sz="4" w:space="0" w:color="C9D3DD"/>
            </w:tcBorders>
            <w:vAlign w:val="center"/>
          </w:tcPr>
          <w:p>
            <w:pPr>
              <w:jc w:val="left"/>
            </w:pPr>
            <w:r/>
            <w:r>
              <w:rPr>
                <w:rFonts w:ascii="Inter" w:hAnsi="Inter"/>
                <w:b w:val="0"/>
                <w:color w:val="0D1B2A"/>
                <w:sz w:val="19"/>
              </w:rPr>
              <w:t>Functional Testing All Modes</w:t>
            </w:r>
          </w:p>
        </w:tc>
        <w:tc>
          <w:tcPr>
            <w:tcW w:type="dxa" w:w="1220"/>
            <w:tcBorders>
              <w:bottom w:val="single" w:sz="4" w:space="0" w:color="C9D3DD"/>
            </w:tcBorders>
            <w:vAlign w:val="center"/>
          </w:tcPr>
          <w:p>
            <w:pPr>
              <w:jc w:val="left"/>
            </w:pPr>
            <w:r/>
            <w:r>
              <w:rPr>
                <w:rFonts w:ascii="Inter" w:hAnsi="Inter"/>
                <w:b w:val="0"/>
                <w:color w:val="0D1B2A"/>
                <w:sz w:val="19"/>
              </w:rPr>
              <w:t>22-Sep-2025</w:t>
            </w:r>
          </w:p>
        </w:tc>
        <w:tc>
          <w:tcPr>
            <w:tcW w:type="dxa" w:w="1220"/>
            <w:tcBorders>
              <w:bottom w:val="single" w:sz="4" w:space="0" w:color="C9D3DD"/>
            </w:tcBorders>
            <w:vAlign w:val="center"/>
          </w:tcPr>
          <w:p>
            <w:pPr>
              <w:jc w:val="left"/>
            </w:pPr>
            <w:r/>
            <w:r>
              <w:rPr>
                <w:rFonts w:ascii="Inter" w:hAnsi="Inter"/>
                <w:b w:val="0"/>
                <w:color w:val="0D1B2A"/>
                <w:sz w:val="19"/>
              </w:rPr>
              <w:t>24-Sep-2025</w:t>
            </w:r>
          </w:p>
        </w:tc>
        <w:tc>
          <w:tcPr>
            <w:tcW w:type="dxa" w:w="915"/>
            <w:tcBorders>
              <w:bottom w:val="single" w:sz="4" w:space="0" w:color="C9D3DD"/>
            </w:tcBorders>
            <w:vAlign w:val="center"/>
          </w:tcPr>
          <w:p>
            <w:pPr>
              <w:jc w:val="right"/>
            </w:pPr>
            <w:r/>
            <w:r>
              <w:rPr>
                <w:rFonts w:ascii="Consolas" w:hAnsi="Consolas" w:cs="Consolas"/>
                <w:b/>
                <w:color w:val="C8392F"/>
                <w:sz w:val="19"/>
              </w:rPr>
              <w:t>+2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r>
          </w:p>
        </w:tc>
      </w:tr>
      <w:tr>
        <w:tc>
          <w:tcPr>
            <w:tcW w:type="dxa" w:w="1017"/>
            <w:tcBorders>
              <w:bottom w:val="single" w:sz="4" w:space="0" w:color="C9D3DD"/>
            </w:tcBorders>
            <w:vAlign w:val="center"/>
          </w:tcPr>
          <w:p>
            <w:pPr>
              <w:jc w:val="left"/>
            </w:pPr>
            <w:r/>
            <w:r>
              <w:rPr>
                <w:rFonts w:ascii="Consolas" w:hAnsi="Consolas" w:cs="Consolas"/>
                <w:b/>
                <w:color w:val="0D1B2A"/>
                <w:sz w:val="19"/>
              </w:rPr>
              <w:t>COM-PERF</w:t>
            </w:r>
          </w:p>
        </w:tc>
        <w:tc>
          <w:tcPr>
            <w:tcW w:type="dxa" w:w="3052"/>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220"/>
            <w:tcBorders>
              <w:bottom w:val="single" w:sz="4" w:space="0" w:color="C9D3DD"/>
            </w:tcBorders>
            <w:vAlign w:val="center"/>
          </w:tcPr>
          <w:p>
            <w:pPr>
              <w:jc w:val="left"/>
            </w:pPr>
            <w:r/>
            <w:r>
              <w:rPr>
                <w:rFonts w:ascii="Inter" w:hAnsi="Inter"/>
                <w:b w:val="0"/>
                <w:color w:val="0D1B2A"/>
                <w:sz w:val="19"/>
              </w:rPr>
              <w:t>29-Sep-2025</w:t>
            </w:r>
          </w:p>
        </w:tc>
        <w:tc>
          <w:tcPr>
            <w:tcW w:type="dxa" w:w="1220"/>
            <w:tcBorders>
              <w:bottom w:val="single" w:sz="4" w:space="0" w:color="C9D3DD"/>
            </w:tcBorders>
            <w:vAlign w:val="center"/>
          </w:tcPr>
          <w:p>
            <w:pPr>
              <w:jc w:val="left"/>
            </w:pPr>
            <w:r/>
            <w:r>
              <w:rPr>
                <w:rFonts w:ascii="Inter" w:hAnsi="Inter"/>
                <w:b w:val="0"/>
                <w:color w:val="0D1B2A"/>
                <w:sz w:val="19"/>
              </w:rPr>
              <w:t>01-Oct-2025</w:t>
            </w:r>
          </w:p>
        </w:tc>
        <w:tc>
          <w:tcPr>
            <w:tcW w:type="dxa" w:w="915"/>
            <w:tcBorders>
              <w:bottom w:val="single" w:sz="4" w:space="0" w:color="C9D3DD"/>
            </w:tcBorders>
            <w:vAlign w:val="center"/>
          </w:tcPr>
          <w:p>
            <w:pPr>
              <w:jc w:val="right"/>
            </w:pPr>
            <w:r/>
            <w:r>
              <w:rPr>
                <w:rFonts w:ascii="Consolas" w:hAnsi="Consolas" w:cs="Consolas"/>
                <w:b/>
                <w:color w:val="C8392F"/>
                <w:sz w:val="19"/>
              </w:rPr>
              <w:t>+2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COM-DEMOB</w:t>
            </w:r>
          </w:p>
        </w:tc>
        <w:tc>
          <w:tcPr>
            <w:tcW w:type="dxa" w:w="3052"/>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220"/>
            <w:tcBorders>
              <w:bottom w:val="single" w:sz="4" w:space="0" w:color="C9D3DD"/>
            </w:tcBorders>
            <w:vAlign w:val="center"/>
          </w:tcPr>
          <w:p>
            <w:pPr>
              <w:jc w:val="left"/>
            </w:pPr>
            <w:r/>
            <w:r>
              <w:rPr>
                <w:rFonts w:ascii="Inter" w:hAnsi="Inter"/>
                <w:b w:val="0"/>
                <w:color w:val="0D1B2A"/>
                <w:sz w:val="19"/>
              </w:rPr>
              <w:t>02-Oct-2025</w:t>
            </w:r>
          </w:p>
        </w:tc>
        <w:tc>
          <w:tcPr>
            <w:tcW w:type="dxa" w:w="1220"/>
            <w:tcBorders>
              <w:bottom w:val="single" w:sz="4" w:space="0" w:color="C9D3DD"/>
            </w:tcBorders>
            <w:vAlign w:val="center"/>
          </w:tcPr>
          <w:p>
            <w:pPr>
              <w:jc w:val="left"/>
            </w:pPr>
            <w:r/>
            <w:r>
              <w:rPr>
                <w:rFonts w:ascii="Inter" w:hAnsi="Inter"/>
                <w:b w:val="0"/>
                <w:color w:val="0D1B2A"/>
                <w:sz w:val="19"/>
              </w:rPr>
              <w:t>06-Oct-2025</w:t>
            </w:r>
          </w:p>
        </w:tc>
        <w:tc>
          <w:tcPr>
            <w:tcW w:type="dxa" w:w="915"/>
            <w:tcBorders>
              <w:bottom w:val="single" w:sz="4" w:space="0" w:color="C9D3DD"/>
            </w:tcBorders>
            <w:vAlign w:val="center"/>
          </w:tcPr>
          <w:p>
            <w:pPr>
              <w:jc w:val="right"/>
            </w:pPr>
            <w:r/>
            <w:r>
              <w:rPr>
                <w:rFonts w:ascii="Consolas" w:hAnsi="Consolas" w:cs="Consolas"/>
                <w:b/>
                <w:color w:val="C8392F"/>
                <w:sz w:val="19"/>
              </w:rPr>
              <w:t>+2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r>
        <w:tc>
          <w:tcPr>
            <w:tcW w:type="dxa" w:w="1017"/>
            <w:tcBorders>
              <w:bottom w:val="single" w:sz="4" w:space="0" w:color="C9D3DD"/>
            </w:tcBorders>
            <w:vAlign w:val="center"/>
          </w:tcPr>
          <w:p>
            <w:pPr>
              <w:jc w:val="left"/>
            </w:pPr>
            <w:r/>
            <w:r>
              <w:rPr>
                <w:rFonts w:ascii="Consolas" w:hAnsi="Consolas" w:cs="Consolas"/>
                <w:b/>
                <w:color w:val="0D1B2A"/>
                <w:sz w:val="19"/>
              </w:rPr>
              <w:t>MS-SC</w:t>
            </w:r>
          </w:p>
        </w:tc>
        <w:tc>
          <w:tcPr>
            <w:tcW w:type="dxa" w:w="3052"/>
            <w:tcBorders>
              <w:bottom w:val="single" w:sz="4" w:space="0" w:color="C9D3DD"/>
            </w:tcBorders>
            <w:vAlign w:val="center"/>
          </w:tcPr>
          <w:p>
            <w:pPr>
              <w:jc w:val="left"/>
            </w:pPr>
            <w:r/>
            <w:r>
              <w:rPr>
                <w:rFonts w:ascii="Inter" w:hAnsi="Inter"/>
                <w:b w:val="0"/>
                <w:color w:val="0D1B2A"/>
                <w:sz w:val="19"/>
              </w:rPr>
              <w:t>Substantial Completion</w:t>
            </w:r>
          </w:p>
        </w:tc>
        <w:tc>
          <w:tcPr>
            <w:tcW w:type="dxa" w:w="1220"/>
            <w:tcBorders>
              <w:bottom w:val="single" w:sz="4" w:space="0" w:color="C9D3DD"/>
            </w:tcBorders>
            <w:vAlign w:val="center"/>
          </w:tcPr>
          <w:p>
            <w:pPr>
              <w:jc w:val="left"/>
            </w:pPr>
            <w:r/>
            <w:r>
              <w:rPr>
                <w:rFonts w:ascii="Inter" w:hAnsi="Inter"/>
                <w:b w:val="0"/>
                <w:color w:val="0D1B2A"/>
                <w:sz w:val="19"/>
              </w:rPr>
              <w:t>02-Oct-2025</w:t>
            </w:r>
          </w:p>
        </w:tc>
        <w:tc>
          <w:tcPr>
            <w:tcW w:type="dxa" w:w="1220"/>
            <w:tcBorders>
              <w:bottom w:val="single" w:sz="4" w:space="0" w:color="C9D3DD"/>
            </w:tcBorders>
            <w:vAlign w:val="center"/>
          </w:tcPr>
          <w:p>
            <w:pPr>
              <w:jc w:val="left"/>
            </w:pPr>
            <w:r/>
            <w:r>
              <w:rPr>
                <w:rFonts w:ascii="Inter" w:hAnsi="Inter"/>
                <w:b w:val="0"/>
                <w:color w:val="0D1B2A"/>
                <w:sz w:val="19"/>
              </w:rPr>
              <w:t>06-Oct-2025</w:t>
            </w:r>
          </w:p>
        </w:tc>
        <w:tc>
          <w:tcPr>
            <w:tcW w:type="dxa" w:w="915"/>
            <w:tcBorders>
              <w:bottom w:val="single" w:sz="4" w:space="0" w:color="C9D3DD"/>
            </w:tcBorders>
            <w:vAlign w:val="center"/>
          </w:tcPr>
          <w:p>
            <w:pPr>
              <w:jc w:val="right"/>
            </w:pPr>
            <w:r/>
            <w:r>
              <w:rPr>
                <w:rFonts w:ascii="Consolas" w:hAnsi="Consolas" w:cs="Consolas"/>
                <w:b/>
                <w:color w:val="C8392F"/>
                <w:sz w:val="19"/>
              </w:rPr>
              <w:t>+2 wd</w:t>
            </w:r>
          </w:p>
        </w:tc>
        <w:tc>
          <w:tcPr>
            <w:tcW w:type="dxa" w:w="1220"/>
            <w:tcBorders>
              <w:bottom w:val="single" w:sz="4" w:space="0" w:color="C9D3DD"/>
            </w:tcBorders>
            <w:vAlign w:val="center"/>
          </w:tcPr>
          <w:p>
            <w:pPr>
              <w:jc w:val="left"/>
            </w:pPr>
            <w:r/>
            <w:r>
              <w:rPr>
                <w:rFonts w:ascii="Inter" w:hAnsi="Inter"/>
                <w:b w:val="0"/>
                <w:color w:val="0D1B2A"/>
                <w:sz w:val="19"/>
              </w:rPr>
            </w:r>
          </w:p>
        </w:tc>
        <w:tc>
          <w:tcPr>
            <w:tcW w:type="dxa" w:w="712"/>
            <w:tcBorders>
              <w:bottom w:val="single" w:sz="4" w:space="0" w:color="C9D3DD"/>
            </w:tcBorders>
            <w:vAlign w:val="center"/>
          </w:tcPr>
          <w:p>
            <w:pPr>
              <w:jc w:val="left"/>
            </w:pPr>
            <w:r/>
            <w:r>
              <w:rPr>
                <w:rFonts w:ascii="Inter" w:hAnsi="Inter"/>
                <w:b w:val="0"/>
                <w:color w:val="0D1B2A"/>
                <w:sz w:val="19"/>
              </w:rPr>
              <w:t>Yes</w:t>
            </w:r>
          </w:p>
        </w:tc>
      </w:tr>
    </w:tbl>
    <w:p>
      <w:pPr>
        <w:spacing w:after="40"/>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Provide a chronological narrative of what drove this window's slip. Reference specific activity codes, dates, RFIs, change orders, weather events, or other cause documents. This is the prose that turns the data above into a claim story.]</w:t>
            </w:r>
          </w:p>
        </w:tc>
      </w:tr>
    </w:tbl>
    <w:p>
      <w:pPr>
        <w:spacing w:after="40"/>
      </w:pPr>
    </w:p>
    <w:p>
      <w:pPr>
        <w:keepNext/>
        <w:spacing w:before="320" w:after="120"/>
        <w:pBdr>
          <w:bottom w:val="single" w:sz="6" w:space="4" w:color="C9D3DD"/>
        </w:pBdr>
      </w:pPr>
      <w:r>
        <w:rPr>
          <w:rFonts w:ascii="Inter" w:hAnsi="Inter"/>
          <w:b/>
          <w:color w:val="C8392F"/>
          <w:sz w:val="18"/>
        </w:rPr>
        <w:t>A-04</w:t>
      </w:r>
      <w:r>
        <w:t xml:space="preserve">   </w:t>
      </w:r>
      <w:r>
        <w:rPr>
          <w:rFonts w:ascii="Inter" w:hAnsi="Inter"/>
          <w:b/>
          <w:color w:val="0D1B2A"/>
          <w:sz w:val="27"/>
        </w:rPr>
        <w:t>Delay Drivers, Aggregated</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80"/>
        <w:gridCol w:w="4680"/>
      </w:tblGrid>
      <w:tr>
        <w:tc>
          <w:tcPr>
            <w:tcW w:type="dxa" w:w="4680"/>
            <w:tcBorders>
              <w:top w:val="single" w:sz="16" w:space="0" w:color="0F2540"/>
            </w:tcBorders>
          </w:tcPr>
          <w:p>
            <w:pPr>
              <w:spacing w:before="80" w:after="40"/>
            </w:pPr>
            <w:r/>
            <w:r>
              <w:rPr>
                <w:rFonts w:ascii="Inter" w:hAnsi="Inter"/>
                <w:color w:val="0B1424"/>
                <w:sz w:val="17"/>
              </w:rPr>
              <w:t>Delay Drivers</w:t>
            </w:r>
          </w:p>
          <w:p>
            <w:pPr>
              <w:spacing w:after="40"/>
            </w:pPr>
            <w:r>
              <w:rPr>
                <w:rFonts w:ascii="Inter" w:hAnsi="Inter"/>
                <w:b/>
                <w:color w:val="0D1B2A"/>
                <w:sz w:val="48"/>
              </w:rPr>
              <w:t>64</w:t>
            </w:r>
          </w:p>
          <w:p>
            <w:r>
              <w:rPr>
                <w:rFonts w:ascii="Inter" w:hAnsi="Inter"/>
                <w:color w:val="0B1424"/>
                <w:sz w:val="17"/>
              </w:rPr>
              <w:t>across 3 windows</w:t>
            </w:r>
          </w:p>
        </w:tc>
        <w:tc>
          <w:tcPr>
            <w:tcW w:type="dxa" w:w="4680"/>
            <w:tcBorders>
              <w:top w:val="single" w:sz="16" w:space="0" w:color="C8392F"/>
            </w:tcBorders>
          </w:tcPr>
          <w:p>
            <w:pPr>
              <w:spacing w:before="80" w:after="40"/>
            </w:pPr>
            <w:r/>
            <w:r>
              <w:rPr>
                <w:rFonts w:ascii="Inter" w:hAnsi="Inter"/>
                <w:color w:val="0B1424"/>
                <w:sz w:val="17"/>
              </w:rPr>
              <w:t>On Critical Path</w:t>
            </w:r>
          </w:p>
          <w:p>
            <w:pPr>
              <w:spacing w:after="40"/>
            </w:pPr>
            <w:r>
              <w:rPr>
                <w:rFonts w:ascii="Inter" w:hAnsi="Inter"/>
                <w:b/>
                <w:color w:val="C8392F"/>
                <w:sz w:val="48"/>
              </w:rPr>
              <w:t>31</w:t>
            </w:r>
          </w:p>
          <w:p>
            <w:r>
              <w:rPr>
                <w:rFonts w:ascii="Inter" w:hAnsi="Inter"/>
                <w:color w:val="0B1424"/>
                <w:sz w:val="17"/>
              </w:rPr>
              <w:t>48.4% of drivers</w:t>
            </w:r>
          </w:p>
        </w:tc>
      </w:tr>
    </w:tbl>
    <w:p>
      <w:pPr>
        <w:spacing w:after="40"/>
      </w:pPr>
    </w:p>
    <w:p>
      <w:r>
        <w:rPr>
          <w:rFonts w:ascii="Inter" w:hAnsi="Inter"/>
          <w:b w:val="0"/>
          <w:color w:val="0D1B2A"/>
          <w:sz w:val="21"/>
        </w:rPr>
        <w:t>64 activity-level delay drivers across 3 windows. 31 (48.4%) were on the critical path at the time of the shift.</w:t>
      </w:r>
    </w:p>
    <w:p>
      <w:pPr>
        <w:keepNext/>
        <w:spacing w:before="320" w:after="120"/>
        <w:pBdr>
          <w:bottom w:val="single" w:sz="6" w:space="4" w:color="C9D3DD"/>
        </w:pBdr>
      </w:pPr>
      <w:r>
        <w:rPr>
          <w:rFonts w:ascii="Inter" w:hAnsi="Inter"/>
          <w:b/>
          <w:color w:val="C8392F"/>
          <w:sz w:val="18"/>
        </w:rPr>
        <w:t>A-04.1</w:t>
      </w:r>
      <w:r>
        <w:t xml:space="preserve">   </w:t>
      </w:r>
      <w:r>
        <w:rPr>
          <w:rFonts w:ascii="Inter" w:hAnsi="Inter"/>
          <w:b/>
          <w:color w:val="0D1B2A"/>
          <w:sz w:val="27"/>
        </w:rPr>
        <w:t>Driver Type Breakdown</w:t>
      </w:r>
    </w:p>
    <w:tbl>
      <w:tblPr>
        <w:tblW w:type="auto" w:w="0"/>
        <w:jc w:val="center"/>
        <w:tblLook w:firstColumn="1" w:firstRow="1" w:lastColumn="0" w:lastRow="0" w:noHBand="0" w:noVBand="1" w:val="04A0"/>
        <w:tblLayout w:type="fixed"/>
      </w:tblPr>
      <w:tblGrid>
        <w:gridCol w:w="3120"/>
        <w:gridCol w:w="3120"/>
        <w:gridCol w:w="3120"/>
      </w:tblGrid>
      <w:tr>
        <w:tc>
          <w:tcPr>
            <w:tcW w:type="dxa" w:w="3120"/>
            <w:tcBorders>
              <w:bottom w:val="single" w:sz="8" w:space="0" w:color="0F2540"/>
            </w:tcBorders>
            <w:vAlign w:val="center"/>
          </w:tcPr>
          <w:p>
            <w:pPr>
              <w:jc w:val="left"/>
            </w:pPr>
            <w:r/>
            <w:r>
              <w:rPr>
                <w:rFonts w:ascii="Inter" w:hAnsi="Inter"/>
                <w:b/>
                <w:color w:val="0B1424"/>
                <w:sz w:val="17"/>
              </w:rPr>
              <w:t>Driver Type</w:t>
            </w:r>
          </w:p>
        </w:tc>
        <w:tc>
          <w:tcPr>
            <w:tcW w:type="dxa" w:w="3120"/>
            <w:tcBorders>
              <w:bottom w:val="single" w:sz="8" w:space="0" w:color="0F2540"/>
            </w:tcBorders>
            <w:vAlign w:val="center"/>
          </w:tcPr>
          <w:p>
            <w:pPr>
              <w:jc w:val="right"/>
            </w:pPr>
            <w:r/>
            <w:r>
              <w:rPr>
                <w:rFonts w:ascii="Inter" w:hAnsi="Inter"/>
                <w:b/>
                <w:color w:val="0B1424"/>
                <w:sz w:val="17"/>
              </w:rPr>
              <w:t>Count</w:t>
            </w:r>
          </w:p>
        </w:tc>
        <w:tc>
          <w:tcPr>
            <w:tcW w:type="dxa" w:w="3120"/>
            <w:tcBorders>
              <w:bottom w:val="single" w:sz="8" w:space="0" w:color="0F2540"/>
            </w:tcBorders>
            <w:vAlign w:val="center"/>
          </w:tcPr>
          <w:p>
            <w:pPr>
              <w:jc w:val="right"/>
            </w:pPr>
            <w:r/>
            <w:r>
              <w:rPr>
                <w:rFonts w:ascii="Inter" w:hAnsi="Inter"/>
                <w:b/>
                <w:color w:val="0B1424"/>
                <w:sz w:val="17"/>
              </w:rPr>
              <w:t>% of Total</w:t>
            </w:r>
          </w:p>
        </w:tc>
      </w:tr>
      <w:tr>
        <w:tc>
          <w:tcPr>
            <w:tcW w:type="dxa" w:w="3120"/>
            <w:tcBorders>
              <w:bottom w:val="single" w:sz="4" w:space="0" w:color="C9D3DD"/>
            </w:tcBorders>
            <w:vAlign w:val="center"/>
          </w:tcPr>
          <w:p>
            <w:pPr>
              <w:jc w:val="left"/>
            </w:pPr>
            <w:r/>
            <w:r>
              <w:rPr>
                <w:rFonts w:ascii="Consolas" w:hAnsi="Consolas" w:cs="Consolas"/>
                <w:b/>
                <w:color w:val="0D1B2A"/>
                <w:sz w:val="19"/>
              </w:rPr>
              <w:t>Critical Slip</w:t>
            </w:r>
          </w:p>
        </w:tc>
        <w:tc>
          <w:tcPr>
            <w:tcW w:type="dxa" w:w="3120"/>
            <w:tcBorders>
              <w:bottom w:val="single" w:sz="4" w:space="0" w:color="C9D3DD"/>
            </w:tcBorders>
            <w:vAlign w:val="center"/>
          </w:tcPr>
          <w:p>
            <w:pPr>
              <w:jc w:val="right"/>
            </w:pPr>
            <w:r/>
            <w:r>
              <w:rPr>
                <w:rFonts w:ascii="Consolas" w:hAnsi="Consolas" w:cs="Consolas"/>
                <w:b w:val="0"/>
                <w:color w:val="0D1B2A"/>
                <w:sz w:val="19"/>
              </w:rPr>
              <w:t>30</w:t>
            </w:r>
          </w:p>
        </w:tc>
        <w:tc>
          <w:tcPr>
            <w:tcW w:type="dxa" w:w="3120"/>
            <w:tcBorders>
              <w:bottom w:val="single" w:sz="4" w:space="0" w:color="C9D3DD"/>
            </w:tcBorders>
            <w:vAlign w:val="center"/>
          </w:tcPr>
          <w:p>
            <w:pPr>
              <w:jc w:val="right"/>
            </w:pPr>
            <w:r/>
            <w:r>
              <w:rPr>
                <w:rFonts w:ascii="Consolas" w:hAnsi="Consolas" w:cs="Consolas"/>
                <w:b w:val="0"/>
                <w:color w:val="0D1B2A"/>
                <w:sz w:val="19"/>
              </w:rPr>
              <w:t>46.9%</w:t>
            </w:r>
          </w:p>
        </w:tc>
      </w:tr>
      <w:tr>
        <w:tc>
          <w:tcPr>
            <w:tcW w:type="dxa" w:w="3120"/>
            <w:tcBorders>
              <w:bottom w:val="single" w:sz="4" w:space="0" w:color="C9D3DD"/>
            </w:tcBorders>
            <w:vAlign w:val="center"/>
          </w:tcPr>
          <w:p>
            <w:pPr>
              <w:jc w:val="left"/>
            </w:pPr>
            <w:r/>
            <w:r>
              <w:rPr>
                <w:rFonts w:ascii="Consolas" w:hAnsi="Consolas" w:cs="Consolas"/>
                <w:b/>
                <w:color w:val="0D1B2A"/>
                <w:sz w:val="19"/>
              </w:rPr>
              <w:t>Near-Critical Slip</w:t>
            </w:r>
          </w:p>
        </w:tc>
        <w:tc>
          <w:tcPr>
            <w:tcW w:type="dxa" w:w="3120"/>
            <w:tcBorders>
              <w:bottom w:val="single" w:sz="4" w:space="0" w:color="C9D3DD"/>
            </w:tcBorders>
            <w:vAlign w:val="center"/>
          </w:tcPr>
          <w:p>
            <w:pPr>
              <w:jc w:val="right"/>
            </w:pPr>
            <w:r/>
            <w:r>
              <w:rPr>
                <w:rFonts w:ascii="Consolas" w:hAnsi="Consolas" w:cs="Consolas"/>
                <w:b w:val="0"/>
                <w:color w:val="0D1B2A"/>
                <w:sz w:val="19"/>
              </w:rPr>
              <w:t>18</w:t>
            </w:r>
          </w:p>
        </w:tc>
        <w:tc>
          <w:tcPr>
            <w:tcW w:type="dxa" w:w="3120"/>
            <w:tcBorders>
              <w:bottom w:val="single" w:sz="4" w:space="0" w:color="C9D3DD"/>
            </w:tcBorders>
            <w:vAlign w:val="center"/>
          </w:tcPr>
          <w:p>
            <w:pPr>
              <w:jc w:val="right"/>
            </w:pPr>
            <w:r/>
            <w:r>
              <w:rPr>
                <w:rFonts w:ascii="Consolas" w:hAnsi="Consolas" w:cs="Consolas"/>
                <w:b w:val="0"/>
                <w:color w:val="0D1B2A"/>
                <w:sz w:val="19"/>
              </w:rPr>
              <w:t>28.1%</w:t>
            </w:r>
          </w:p>
        </w:tc>
      </w:tr>
      <w:tr>
        <w:tc>
          <w:tcPr>
            <w:tcW w:type="dxa" w:w="3120"/>
            <w:tcBorders>
              <w:bottom w:val="single" w:sz="4" w:space="0" w:color="C9D3DD"/>
            </w:tcBorders>
            <w:vAlign w:val="center"/>
          </w:tcPr>
          <w:p>
            <w:pPr>
              <w:jc w:val="left"/>
            </w:pPr>
            <w:r/>
            <w:r>
              <w:rPr>
                <w:rFonts w:ascii="Consolas" w:hAnsi="Consolas" w:cs="Consolas"/>
                <w:b/>
                <w:color w:val="0D1B2A"/>
                <w:sz w:val="19"/>
              </w:rPr>
              <w:t>Activity Slip</w:t>
            </w:r>
          </w:p>
        </w:tc>
        <w:tc>
          <w:tcPr>
            <w:tcW w:type="dxa" w:w="3120"/>
            <w:tcBorders>
              <w:bottom w:val="single" w:sz="4" w:space="0" w:color="C9D3DD"/>
            </w:tcBorders>
            <w:vAlign w:val="center"/>
          </w:tcPr>
          <w:p>
            <w:pPr>
              <w:jc w:val="right"/>
            </w:pPr>
            <w:r/>
            <w:r>
              <w:rPr>
                <w:rFonts w:ascii="Consolas" w:hAnsi="Consolas" w:cs="Consolas"/>
                <w:b w:val="0"/>
                <w:color w:val="0D1B2A"/>
                <w:sz w:val="19"/>
              </w:rPr>
              <w:t>11</w:t>
            </w:r>
          </w:p>
        </w:tc>
        <w:tc>
          <w:tcPr>
            <w:tcW w:type="dxa" w:w="3120"/>
            <w:tcBorders>
              <w:bottom w:val="single" w:sz="4" w:space="0" w:color="C9D3DD"/>
            </w:tcBorders>
            <w:vAlign w:val="center"/>
          </w:tcPr>
          <w:p>
            <w:pPr>
              <w:jc w:val="right"/>
            </w:pPr>
            <w:r/>
            <w:r>
              <w:rPr>
                <w:rFonts w:ascii="Consolas" w:hAnsi="Consolas" w:cs="Consolas"/>
                <w:b w:val="0"/>
                <w:color w:val="0D1B2A"/>
                <w:sz w:val="19"/>
              </w:rPr>
              <w:t>17.2%</w:t>
            </w:r>
          </w:p>
        </w:tc>
      </w:tr>
      <w:tr>
        <w:tc>
          <w:tcPr>
            <w:tcW w:type="dxa" w:w="3120"/>
            <w:tcBorders>
              <w:bottom w:val="single" w:sz="4" w:space="0" w:color="C9D3DD"/>
            </w:tcBorders>
            <w:vAlign w:val="center"/>
          </w:tcPr>
          <w:p>
            <w:pPr>
              <w:jc w:val="left"/>
            </w:pPr>
            <w:r/>
            <w:r>
              <w:rPr>
                <w:rFonts w:ascii="Consolas" w:hAnsi="Consolas" w:cs="Consolas"/>
                <w:b/>
                <w:color w:val="0D1B2A"/>
                <w:sz w:val="19"/>
              </w:rPr>
              <w:t>Duration Growth</w:t>
            </w:r>
          </w:p>
        </w:tc>
        <w:tc>
          <w:tcPr>
            <w:tcW w:type="dxa" w:w="3120"/>
            <w:tcBorders>
              <w:bottom w:val="single" w:sz="4" w:space="0" w:color="C9D3DD"/>
            </w:tcBorders>
            <w:vAlign w:val="center"/>
          </w:tcPr>
          <w:p>
            <w:pPr>
              <w:jc w:val="right"/>
            </w:pPr>
            <w:r/>
            <w:r>
              <w:rPr>
                <w:rFonts w:ascii="Consolas" w:hAnsi="Consolas" w:cs="Consolas"/>
                <w:b w:val="0"/>
                <w:color w:val="0D1B2A"/>
                <w:sz w:val="19"/>
              </w:rPr>
              <w:t>4</w:t>
            </w:r>
          </w:p>
        </w:tc>
        <w:tc>
          <w:tcPr>
            <w:tcW w:type="dxa" w:w="3120"/>
            <w:tcBorders>
              <w:bottom w:val="single" w:sz="4" w:space="0" w:color="C9D3DD"/>
            </w:tcBorders>
            <w:vAlign w:val="center"/>
          </w:tcPr>
          <w:p>
            <w:pPr>
              <w:jc w:val="right"/>
            </w:pPr>
            <w:r/>
            <w:r>
              <w:rPr>
                <w:rFonts w:ascii="Consolas" w:hAnsi="Consolas" w:cs="Consolas"/>
                <w:b w:val="0"/>
                <w:color w:val="0D1B2A"/>
                <w:sz w:val="19"/>
              </w:rPr>
              <w:t>6.2%</w:t>
            </w:r>
          </w:p>
        </w:tc>
      </w:tr>
      <w:tr>
        <w:tc>
          <w:tcPr>
            <w:tcW w:type="dxa" w:w="3120"/>
            <w:tcBorders>
              <w:bottom w:val="single" w:sz="4" w:space="0" w:color="C9D3DD"/>
            </w:tcBorders>
            <w:vAlign w:val="center"/>
          </w:tcPr>
          <w:p>
            <w:pPr>
              <w:jc w:val="left"/>
            </w:pPr>
            <w:r/>
            <w:r>
              <w:rPr>
                <w:rFonts w:ascii="Consolas" w:hAnsi="Consolas" w:cs="Consolas"/>
                <w:b/>
                <w:color w:val="0D1B2A"/>
                <w:sz w:val="19"/>
              </w:rPr>
              <w:t>Duration Growth (CP)</w:t>
            </w:r>
          </w:p>
        </w:tc>
        <w:tc>
          <w:tcPr>
            <w:tcW w:type="dxa" w:w="3120"/>
            <w:tcBorders>
              <w:bottom w:val="single" w:sz="4" w:space="0" w:color="C9D3DD"/>
            </w:tcBorders>
            <w:vAlign w:val="center"/>
          </w:tcPr>
          <w:p>
            <w:pPr>
              <w:jc w:val="right"/>
            </w:pPr>
            <w:r/>
            <w:r>
              <w:rPr>
                <w:rFonts w:ascii="Consolas" w:hAnsi="Consolas" w:cs="Consolas"/>
                <w:b w:val="0"/>
                <w:color w:val="0D1B2A"/>
                <w:sz w:val="19"/>
              </w:rPr>
              <w:t>1</w:t>
            </w:r>
          </w:p>
        </w:tc>
        <w:tc>
          <w:tcPr>
            <w:tcW w:type="dxa" w:w="3120"/>
            <w:tcBorders>
              <w:bottom w:val="single" w:sz="4" w:space="0" w:color="C9D3DD"/>
            </w:tcBorders>
            <w:vAlign w:val="center"/>
          </w:tcPr>
          <w:p>
            <w:pPr>
              <w:jc w:val="right"/>
            </w:pPr>
            <w:r/>
            <w:r>
              <w:rPr>
                <w:rFonts w:ascii="Consolas" w:hAnsi="Consolas" w:cs="Consolas"/>
                <w:b w:val="0"/>
                <w:color w:val="0D1B2A"/>
                <w:sz w:val="19"/>
              </w:rPr>
              <w:t>1.6%</w:t>
            </w:r>
          </w:p>
        </w:tc>
      </w:tr>
    </w:tbl>
    <w:p>
      <w:pPr>
        <w:spacing w:after="40"/>
      </w:pPr>
    </w:p>
    <w:p>
      <w:pPr>
        <w:keepNext/>
        <w:spacing w:before="320" w:after="120"/>
        <w:pBdr>
          <w:bottom w:val="single" w:sz="6" w:space="4" w:color="C9D3DD"/>
        </w:pBdr>
      </w:pPr>
      <w:r>
        <w:rPr>
          <w:rFonts w:ascii="Inter" w:hAnsi="Inter"/>
          <w:b/>
          <w:color w:val="C8392F"/>
          <w:sz w:val="18"/>
        </w:rPr>
        <w:t>A-04.2</w:t>
      </w:r>
      <w:r>
        <w:t xml:space="preserve">   </w:t>
      </w:r>
      <w:r>
        <w:rPr>
          <w:rFonts w:ascii="Inter" w:hAnsi="Inter"/>
          <w:b/>
          <w:color w:val="0D1B2A"/>
          <w:sz w:val="27"/>
        </w:rPr>
        <w:t>Delay Drivers, Ranked by Slip Magnitude</w:t>
      </w:r>
    </w:p>
    <w:p>
      <w:r>
        <w:rPr>
          <w:rFonts w:ascii="Inter" w:hAnsi="Inter"/>
          <w:b w:val="0"/>
          <w:color w:val="0D1B2A"/>
          <w:sz w:val="21"/>
        </w:rPr>
        <w:t>All 64 drivers are listed below (full register), ranked by absolute slip magnitude. Delay_Drivers.csv carries the same data in machine-readable form.</w:t>
      </w:r>
    </w:p>
    <w:tbl>
      <w:tblPr>
        <w:tblW w:type="auto" w:w="0"/>
        <w:jc w:val="center"/>
        <w:tblLook w:firstColumn="1" w:firstRow="1" w:lastColumn="0" w:lastRow="0" w:noHBand="0" w:noVBand="1" w:val="04A0"/>
        <w:tblLayout w:type="fixed"/>
      </w:tblPr>
      <w:tblGrid>
        <w:gridCol w:w="1019"/>
        <w:gridCol w:w="2965"/>
        <w:gridCol w:w="1482"/>
        <w:gridCol w:w="741"/>
        <w:gridCol w:w="926"/>
        <w:gridCol w:w="556"/>
        <w:gridCol w:w="834"/>
        <w:gridCol w:w="834"/>
      </w:tblGrid>
      <w:tr>
        <w:tc>
          <w:tcPr>
            <w:tcW w:type="dxa" w:w="1019"/>
            <w:tcBorders>
              <w:bottom w:val="single" w:sz="8" w:space="0" w:color="0F2540"/>
            </w:tcBorders>
            <w:vAlign w:val="center"/>
          </w:tcPr>
          <w:p>
            <w:pPr>
              <w:jc w:val="left"/>
            </w:pPr>
            <w:r/>
            <w:r>
              <w:rPr>
                <w:rFonts w:ascii="Inter" w:hAnsi="Inter"/>
                <w:b/>
                <w:color w:val="0B1424"/>
                <w:sz w:val="17"/>
              </w:rPr>
              <w:t>Code</w:t>
            </w:r>
          </w:p>
        </w:tc>
        <w:tc>
          <w:tcPr>
            <w:tcW w:type="dxa" w:w="2965"/>
            <w:tcBorders>
              <w:bottom w:val="single" w:sz="8" w:space="0" w:color="0F2540"/>
            </w:tcBorders>
            <w:vAlign w:val="center"/>
          </w:tcPr>
          <w:p>
            <w:pPr>
              <w:jc w:val="left"/>
            </w:pPr>
            <w:r/>
            <w:r>
              <w:rPr>
                <w:rFonts w:ascii="Inter" w:hAnsi="Inter"/>
                <w:b/>
                <w:color w:val="0B1424"/>
                <w:sz w:val="17"/>
              </w:rPr>
              <w:t>Activity</w:t>
            </w:r>
          </w:p>
        </w:tc>
        <w:tc>
          <w:tcPr>
            <w:tcW w:type="dxa" w:w="1482"/>
            <w:tcBorders>
              <w:bottom w:val="single" w:sz="8" w:space="0" w:color="0F2540"/>
            </w:tcBorders>
            <w:vAlign w:val="center"/>
          </w:tcPr>
          <w:p>
            <w:pPr>
              <w:jc w:val="left"/>
            </w:pPr>
            <w:r/>
            <w:r>
              <w:rPr>
                <w:rFonts w:ascii="Inter" w:hAnsi="Inter"/>
                <w:b/>
                <w:color w:val="0B1424"/>
                <w:sz w:val="17"/>
              </w:rPr>
              <w:t>Type</w:t>
            </w:r>
          </w:p>
        </w:tc>
        <w:tc>
          <w:tcPr>
            <w:tcW w:type="dxa" w:w="741"/>
            <w:tcBorders>
              <w:bottom w:val="single" w:sz="8" w:space="0" w:color="0F2540"/>
            </w:tcBorders>
            <w:vAlign w:val="center"/>
          </w:tcPr>
          <w:p>
            <w:pPr>
              <w:jc w:val="right"/>
            </w:pPr>
            <w:r/>
            <w:r>
              <w:rPr>
                <w:rFonts w:ascii="Inter" w:hAnsi="Inter"/>
                <w:b/>
                <w:color w:val="0B1424"/>
                <w:sz w:val="17"/>
              </w:rPr>
              <w:t>Slip (wd)</w:t>
            </w:r>
          </w:p>
        </w:tc>
        <w:tc>
          <w:tcPr>
            <w:tcW w:type="dxa" w:w="926"/>
            <w:tcBorders>
              <w:bottom w:val="single" w:sz="8" w:space="0" w:color="0F2540"/>
            </w:tcBorders>
            <w:vAlign w:val="center"/>
          </w:tcPr>
          <w:p>
            <w:pPr>
              <w:jc w:val="right"/>
            </w:pPr>
            <w:r/>
            <w:r>
              <w:rPr>
                <w:rFonts w:ascii="Inter" w:hAnsi="Inter"/>
                <w:b/>
                <w:color w:val="0B1424"/>
                <w:sz w:val="17"/>
              </w:rPr>
              <w:t>Duration change (wd)</w:t>
            </w:r>
          </w:p>
        </w:tc>
        <w:tc>
          <w:tcPr>
            <w:tcW w:type="dxa" w:w="556"/>
            <w:tcBorders>
              <w:bottom w:val="single" w:sz="8" w:space="0" w:color="0F2540"/>
            </w:tcBorders>
            <w:vAlign w:val="center"/>
          </w:tcPr>
          <w:p>
            <w:pPr>
              <w:jc w:val="left"/>
            </w:pPr>
            <w:r/>
            <w:r>
              <w:rPr>
                <w:rFonts w:ascii="Inter" w:hAnsi="Inter"/>
                <w:b/>
                <w:color w:val="0B1424"/>
                <w:sz w:val="17"/>
              </w:rPr>
              <w:t>On CP</w:t>
            </w:r>
          </w:p>
        </w:tc>
        <w:tc>
          <w:tcPr>
            <w:tcW w:type="dxa" w:w="834"/>
            <w:tcBorders>
              <w:bottom w:val="single" w:sz="8" w:space="0" w:color="0F2540"/>
            </w:tcBorders>
            <w:vAlign w:val="center"/>
          </w:tcPr>
          <w:p>
            <w:pPr>
              <w:jc w:val="right"/>
            </w:pPr>
            <w:r/>
            <w:r>
              <w:rPr>
                <w:rFonts w:ascii="Inter" w:hAnsi="Inter"/>
                <w:b/>
                <w:color w:val="0B1424"/>
                <w:sz w:val="17"/>
              </w:rPr>
              <w:t>TF before (wd)</w:t>
            </w:r>
          </w:p>
        </w:tc>
        <w:tc>
          <w:tcPr>
            <w:tcW w:type="dxa" w:w="834"/>
            <w:tcBorders>
              <w:bottom w:val="single" w:sz="8" w:space="0" w:color="0F2540"/>
            </w:tcBorders>
            <w:vAlign w:val="center"/>
          </w:tcPr>
          <w:p>
            <w:pPr>
              <w:jc w:val="right"/>
            </w:pPr>
            <w:r/>
            <w:r>
              <w:rPr>
                <w:rFonts w:ascii="Inter" w:hAnsi="Inter"/>
                <w:b/>
                <w:color w:val="0B1424"/>
                <w:sz w:val="17"/>
              </w:rPr>
              <w:t>TF after (wd)</w:t>
            </w:r>
          </w:p>
        </w:tc>
      </w:tr>
      <w:tr>
        <w:tc>
          <w:tcPr>
            <w:tcW w:type="dxa" w:w="1019"/>
            <w:tcBorders>
              <w:bottom w:val="single" w:sz="4" w:space="0" w:color="C9D3DD"/>
            </w:tcBorders>
            <w:vAlign w:val="center"/>
          </w:tcPr>
          <w:p>
            <w:pPr>
              <w:jc w:val="left"/>
            </w:pPr>
            <w:r/>
            <w:r>
              <w:rPr>
                <w:rFonts w:ascii="Consolas" w:hAnsi="Consolas" w:cs="Consolas"/>
                <w:b/>
                <w:color w:val="0D1B2A"/>
                <w:sz w:val="19"/>
              </w:rPr>
              <w:t>ELE-PROC</w:t>
            </w:r>
          </w:p>
        </w:tc>
        <w:tc>
          <w:tcPr>
            <w:tcW w:type="dxa" w:w="2965"/>
            <w:tcBorders>
              <w:bottom w:val="single" w:sz="4" w:space="0" w:color="C9D3DD"/>
            </w:tcBorders>
            <w:vAlign w:val="center"/>
          </w:tcPr>
          <w:p>
            <w:pPr>
              <w:jc w:val="left"/>
            </w:pPr>
            <w:r/>
            <w:r>
              <w:rPr>
                <w:rFonts w:ascii="Inter" w:hAnsi="Inter"/>
                <w:b w:val="0"/>
                <w:color w:val="0D1B2A"/>
                <w:sz w:val="19"/>
              </w:rPr>
              <w:t>MCC and VFD Fabrication and Delivery</w:t>
            </w:r>
          </w:p>
        </w:tc>
        <w:tc>
          <w:tcPr>
            <w:tcW w:type="dxa" w:w="1482"/>
            <w:tcBorders>
              <w:bottom w:val="single" w:sz="4" w:space="0" w:color="C9D3DD"/>
            </w:tcBorders>
            <w:vAlign w:val="center"/>
          </w:tcPr>
          <w:p>
            <w:pPr>
              <w:jc w:val="left"/>
            </w:pPr>
            <w:r/>
            <w:r>
              <w:rPr>
                <w:rFonts w:ascii="Inter" w:hAnsi="Inter"/>
                <w:b w:val="0"/>
                <w:color w:val="0D1B2A"/>
                <w:sz w:val="19"/>
              </w:rPr>
              <w:t>Duration Growth</w:t>
            </w:r>
          </w:p>
        </w:tc>
        <w:tc>
          <w:tcPr>
            <w:tcW w:type="dxa" w:w="741"/>
            <w:tcBorders>
              <w:bottom w:val="single" w:sz="4" w:space="0" w:color="C9D3DD"/>
            </w:tcBorders>
            <w:vAlign w:val="center"/>
          </w:tcPr>
          <w:p>
            <w:pPr>
              <w:jc w:val="right"/>
            </w:pPr>
            <w:r/>
            <w:r>
              <w:rPr>
                <w:rFonts w:ascii="Consolas" w:hAnsi="Consolas" w:cs="Consolas"/>
                <w:b/>
                <w:color w:val="C8392F"/>
                <w:sz w:val="19"/>
              </w:rPr>
              <w:t>12</w:t>
            </w:r>
          </w:p>
        </w:tc>
        <w:tc>
          <w:tcPr>
            <w:tcW w:type="dxa" w:w="926"/>
            <w:tcBorders>
              <w:bottom w:val="single" w:sz="4" w:space="0" w:color="C9D3DD"/>
            </w:tcBorders>
            <w:vAlign w:val="center"/>
          </w:tcPr>
          <w:p>
            <w:pPr>
              <w:jc w:val="right"/>
            </w:pPr>
            <w:r/>
            <w:r>
              <w:rPr>
                <w:rFonts w:ascii="Consolas" w:hAnsi="Consolas" w:cs="Consolas"/>
                <w:b w:val="0"/>
                <w:color w:val="0D1B2A"/>
                <w:sz w:val="19"/>
              </w:rPr>
              <w:t>12</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62</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r>
      <w:tr>
        <w:tc>
          <w:tcPr>
            <w:tcW w:type="dxa" w:w="1019"/>
            <w:tcBorders>
              <w:bottom w:val="single" w:sz="4" w:space="0" w:color="C9D3DD"/>
            </w:tcBorders>
            <w:vAlign w:val="center"/>
          </w:tcPr>
          <w:p>
            <w:pPr>
              <w:jc w:val="left"/>
            </w:pPr>
            <w:r/>
            <w:r>
              <w:rPr>
                <w:rFonts w:ascii="Consolas" w:hAnsi="Consolas" w:cs="Consolas"/>
                <w:b/>
                <w:color w:val="0D1B2A"/>
                <w:sz w:val="19"/>
              </w:rPr>
              <w:t>CIV-BASE</w:t>
            </w:r>
          </w:p>
        </w:tc>
        <w:tc>
          <w:tcPr>
            <w:tcW w:type="dxa" w:w="2965"/>
            <w:tcBorders>
              <w:bottom w:val="single" w:sz="4" w:space="0" w:color="C9D3DD"/>
            </w:tcBorders>
            <w:vAlign w:val="center"/>
          </w:tcPr>
          <w:p>
            <w:pPr>
              <w:jc w:val="left"/>
            </w:pPr>
            <w:r/>
            <w:r>
              <w:rPr>
                <w:rFonts w:ascii="Inter" w:hAnsi="Inter"/>
                <w:b w:val="0"/>
                <w:color w:val="0D1B2A"/>
                <w:sz w:val="19"/>
              </w:rPr>
              <w:t>Form Reinforce and Pour Base Slab</w:t>
            </w:r>
          </w:p>
        </w:tc>
        <w:tc>
          <w:tcPr>
            <w:tcW w:type="dxa" w:w="1482"/>
            <w:tcBorders>
              <w:bottom w:val="single" w:sz="4" w:space="0" w:color="C9D3DD"/>
            </w:tcBorders>
            <w:vAlign w:val="center"/>
          </w:tcPr>
          <w:p>
            <w:pPr>
              <w:jc w:val="left"/>
            </w:pPr>
            <w:r/>
            <w:r>
              <w:rPr>
                <w:rFonts w:ascii="Inter" w:hAnsi="Inter"/>
                <w:b w:val="0"/>
                <w:color w:val="0D1B2A"/>
                <w:sz w:val="19"/>
              </w:rPr>
              <w:t>Duration Growth (CP)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8</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CIV-WALL</w:t>
            </w:r>
          </w:p>
        </w:tc>
        <w:tc>
          <w:tcPr>
            <w:tcW w:type="dxa" w:w="2965"/>
            <w:tcBorders>
              <w:bottom w:val="single" w:sz="4" w:space="0" w:color="C9D3DD"/>
            </w:tcBorders>
            <w:vAlign w:val="center"/>
          </w:tcPr>
          <w:p>
            <w:pPr>
              <w:jc w:val="left"/>
            </w:pPr>
            <w:r/>
            <w:r>
              <w:rPr>
                <w:rFonts w:ascii="Inter" w:hAnsi="Inter"/>
                <w:b w:val="0"/>
                <w:color w:val="0D1B2A"/>
                <w:sz w:val="19"/>
              </w:rPr>
              <w:t>Form Reinforce and Pour Wet Well Walls</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CIV-CURE</w:t>
            </w:r>
          </w:p>
        </w:tc>
        <w:tc>
          <w:tcPr>
            <w:tcW w:type="dxa" w:w="2965"/>
            <w:tcBorders>
              <w:bottom w:val="single" w:sz="4" w:space="0" w:color="C9D3DD"/>
            </w:tcBorders>
            <w:vAlign w:val="center"/>
          </w:tcPr>
          <w:p>
            <w:pPr>
              <w:jc w:val="left"/>
            </w:pPr>
            <w:r/>
            <w:r>
              <w:rPr>
                <w:rFonts w:ascii="Inter" w:hAnsi="Inter"/>
                <w:b w:val="0"/>
                <w:color w:val="0D1B2A"/>
                <w:sz w:val="19"/>
              </w:rPr>
              <w:t>Wall Cure and Strip Formwork</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MS-CONC</w:t>
            </w:r>
          </w:p>
        </w:tc>
        <w:tc>
          <w:tcPr>
            <w:tcW w:type="dxa" w:w="2965"/>
            <w:tcBorders>
              <w:bottom w:val="single" w:sz="4" w:space="0" w:color="C9D3DD"/>
            </w:tcBorders>
            <w:vAlign w:val="center"/>
          </w:tcPr>
          <w:p>
            <w:pPr>
              <w:jc w:val="left"/>
            </w:pPr>
            <w:r/>
            <w:r>
              <w:rPr>
                <w:rFonts w:ascii="Inter" w:hAnsi="Inter"/>
                <w:b w:val="0"/>
                <w:color w:val="0D1B2A"/>
                <w:sz w:val="19"/>
              </w:rPr>
              <w:t>Concrete Structure Complete</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CIV-BKF</w:t>
            </w:r>
          </w:p>
        </w:tc>
        <w:tc>
          <w:tcPr>
            <w:tcW w:type="dxa" w:w="2965"/>
            <w:tcBorders>
              <w:bottom w:val="single" w:sz="4" w:space="0" w:color="C9D3DD"/>
            </w:tcBorders>
            <w:vAlign w:val="center"/>
          </w:tcPr>
          <w:p>
            <w:pPr>
              <w:jc w:val="left"/>
            </w:pPr>
            <w:r/>
            <w:r>
              <w:rPr>
                <w:rFonts w:ascii="Inter" w:hAnsi="Inter"/>
                <w:b w:val="0"/>
                <w:color w:val="0D1B2A"/>
                <w:sz w:val="19"/>
              </w:rPr>
              <w:t>Backfill and Compact Around Structure</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r>
      <w:tr>
        <w:tc>
          <w:tcPr>
            <w:tcW w:type="dxa" w:w="1019"/>
            <w:tcBorders>
              <w:bottom w:val="single" w:sz="4" w:space="0" w:color="C9D3DD"/>
            </w:tcBorders>
            <w:vAlign w:val="center"/>
          </w:tcPr>
          <w:p>
            <w:pPr>
              <w:jc w:val="left"/>
            </w:pPr>
            <w:r/>
            <w:r>
              <w:rPr>
                <w:rFonts w:ascii="Consolas" w:hAnsi="Consolas" w:cs="Consolas"/>
                <w:b/>
                <w:color w:val="0D1B2A"/>
                <w:sz w:val="19"/>
              </w:rPr>
              <w:t>CIV-SLAB</w:t>
            </w:r>
          </w:p>
        </w:tc>
        <w:tc>
          <w:tcPr>
            <w:tcW w:type="dxa" w:w="2965"/>
            <w:tcBorders>
              <w:bottom w:val="single" w:sz="4" w:space="0" w:color="C9D3DD"/>
            </w:tcBorders>
            <w:vAlign w:val="center"/>
          </w:tcPr>
          <w:p>
            <w:pPr>
              <w:jc w:val="left"/>
            </w:pPr>
            <w:r/>
            <w:r>
              <w:rPr>
                <w:rFonts w:ascii="Inter" w:hAnsi="Inter"/>
                <w:b w:val="0"/>
                <w:color w:val="0D1B2A"/>
                <w:sz w:val="19"/>
              </w:rPr>
              <w:t>Grade Slab and Equipment Pads</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r>
      <w:tr>
        <w:tc>
          <w:tcPr>
            <w:tcW w:type="dxa" w:w="1019"/>
            <w:tcBorders>
              <w:bottom w:val="single" w:sz="4" w:space="0" w:color="C9D3DD"/>
            </w:tcBorders>
            <w:vAlign w:val="center"/>
          </w:tcPr>
          <w:p>
            <w:pPr>
              <w:jc w:val="left"/>
            </w:pPr>
            <w:r/>
            <w:r>
              <w:rPr>
                <w:rFonts w:ascii="Consolas" w:hAnsi="Consolas" w:cs="Consolas"/>
                <w:b/>
                <w:color w:val="0D1B2A"/>
                <w:sz w:val="19"/>
              </w:rPr>
              <w:t>MEC-SET</w:t>
            </w:r>
          </w:p>
        </w:tc>
        <w:tc>
          <w:tcPr>
            <w:tcW w:type="dxa" w:w="2965"/>
            <w:tcBorders>
              <w:bottom w:val="single" w:sz="4" w:space="0" w:color="C9D3DD"/>
            </w:tcBorders>
            <w:vAlign w:val="center"/>
          </w:tcPr>
          <w:p>
            <w:pPr>
              <w:jc w:val="left"/>
            </w:pPr>
            <w:r/>
            <w:r>
              <w:rPr>
                <w:rFonts w:ascii="Inter" w:hAnsi="Inter"/>
                <w:b w:val="0"/>
                <w:color w:val="0D1B2A"/>
                <w:sz w:val="19"/>
              </w:rPr>
              <w:t>Set Pump Skids and Grout Baseplates</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MEC-PIPE</w:t>
            </w:r>
          </w:p>
        </w:tc>
        <w:tc>
          <w:tcPr>
            <w:tcW w:type="dxa" w:w="2965"/>
            <w:tcBorders>
              <w:bottom w:val="single" w:sz="4" w:space="0" w:color="C9D3DD"/>
            </w:tcBorders>
            <w:vAlign w:val="center"/>
          </w:tcPr>
          <w:p>
            <w:pPr>
              <w:jc w:val="left"/>
            </w:pPr>
            <w:r/>
            <w:r>
              <w:rPr>
                <w:rFonts w:ascii="Inter" w:hAnsi="Inter"/>
                <w:b w:val="0"/>
                <w:color w:val="0D1B2A"/>
                <w:sz w:val="19"/>
              </w:rPr>
              <w:t>Internal Process Piping Install</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MEC-VALVE</w:t>
            </w:r>
          </w:p>
        </w:tc>
        <w:tc>
          <w:tcPr>
            <w:tcW w:type="dxa" w:w="2965"/>
            <w:tcBorders>
              <w:bottom w:val="single" w:sz="4" w:space="0" w:color="C9D3DD"/>
            </w:tcBorders>
            <w:vAlign w:val="center"/>
          </w:tcPr>
          <w:p>
            <w:pPr>
              <w:jc w:val="left"/>
            </w:pPr>
            <w:r/>
            <w:r>
              <w:rPr>
                <w:rFonts w:ascii="Inter" w:hAnsi="Inter"/>
                <w:b w:val="0"/>
                <w:color w:val="0D1B2A"/>
                <w:sz w:val="19"/>
              </w:rPr>
              <w:t>Valve and Actuator Install</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MEC-TEST</w:t>
            </w:r>
          </w:p>
        </w:tc>
        <w:tc>
          <w:tcPr>
            <w:tcW w:type="dxa" w:w="2965"/>
            <w:tcBorders>
              <w:bottom w:val="single" w:sz="4" w:space="0" w:color="C9D3DD"/>
            </w:tcBorders>
            <w:vAlign w:val="center"/>
          </w:tcPr>
          <w:p>
            <w:pPr>
              <w:jc w:val="left"/>
            </w:pPr>
            <w:r/>
            <w:r>
              <w:rPr>
                <w:rFonts w:ascii="Inter" w:hAnsi="Inter"/>
                <w:b w:val="0"/>
                <w:color w:val="0D1B2A"/>
                <w:sz w:val="19"/>
              </w:rPr>
              <w:t>Hydrostatic Test Process Piping</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ELE-COND</w:t>
            </w:r>
          </w:p>
        </w:tc>
        <w:tc>
          <w:tcPr>
            <w:tcW w:type="dxa" w:w="2965"/>
            <w:tcBorders>
              <w:bottom w:val="single" w:sz="4" w:space="0" w:color="C9D3DD"/>
            </w:tcBorders>
            <w:vAlign w:val="center"/>
          </w:tcPr>
          <w:p>
            <w:pPr>
              <w:jc w:val="left"/>
            </w:pPr>
            <w:r/>
            <w:r>
              <w:rPr>
                <w:rFonts w:ascii="Inter" w:hAnsi="Inter"/>
                <w:b w:val="0"/>
                <w:color w:val="0D1B2A"/>
                <w:sz w:val="19"/>
              </w:rPr>
              <w:t>Conduit and Cable Tray Rough-In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ELE-MCC</w:t>
            </w:r>
          </w:p>
        </w:tc>
        <w:tc>
          <w:tcPr>
            <w:tcW w:type="dxa" w:w="2965"/>
            <w:tcBorders>
              <w:bottom w:val="single" w:sz="4" w:space="0" w:color="C9D3DD"/>
            </w:tcBorders>
            <w:vAlign w:val="center"/>
          </w:tcPr>
          <w:p>
            <w:pPr>
              <w:jc w:val="left"/>
            </w:pPr>
            <w:r/>
            <w:r>
              <w:rPr>
                <w:rFonts w:ascii="Inter" w:hAnsi="Inter"/>
                <w:b w:val="0"/>
                <w:color w:val="0D1B2A"/>
                <w:sz w:val="19"/>
              </w:rPr>
              <w:t>Set MCC and VFD Line-Up</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ELE-CABLE</w:t>
            </w:r>
          </w:p>
        </w:tc>
        <w:tc>
          <w:tcPr>
            <w:tcW w:type="dxa" w:w="2965"/>
            <w:tcBorders>
              <w:bottom w:val="single" w:sz="4" w:space="0" w:color="C9D3DD"/>
            </w:tcBorders>
            <w:vAlign w:val="center"/>
          </w:tcPr>
          <w:p>
            <w:pPr>
              <w:jc w:val="left"/>
            </w:pPr>
            <w:r/>
            <w:r>
              <w:rPr>
                <w:rFonts w:ascii="Inter" w:hAnsi="Inter"/>
                <w:b w:val="0"/>
                <w:color w:val="0D1B2A"/>
                <w:sz w:val="19"/>
              </w:rPr>
              <w:t>Power and Control Cable Pull</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ELE-TERM</w:t>
            </w:r>
          </w:p>
        </w:tc>
        <w:tc>
          <w:tcPr>
            <w:tcW w:type="dxa" w:w="2965"/>
            <w:tcBorders>
              <w:bottom w:val="single" w:sz="4" w:space="0" w:color="C9D3DD"/>
            </w:tcBorders>
            <w:vAlign w:val="center"/>
          </w:tcPr>
          <w:p>
            <w:pPr>
              <w:jc w:val="left"/>
            </w:pPr>
            <w:r/>
            <w:r>
              <w:rPr>
                <w:rFonts w:ascii="Inter" w:hAnsi="Inter"/>
                <w:b w:val="0"/>
                <w:color w:val="0D1B2A"/>
                <w:sz w:val="19"/>
              </w:rPr>
              <w:t>Terminate and Point-to-Point Check</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MS-ENERG</w:t>
            </w:r>
          </w:p>
        </w:tc>
        <w:tc>
          <w:tcPr>
            <w:tcW w:type="dxa" w:w="2965"/>
            <w:tcBorders>
              <w:bottom w:val="single" w:sz="4" w:space="0" w:color="C9D3DD"/>
            </w:tcBorders>
            <w:vAlign w:val="center"/>
          </w:tcPr>
          <w:p>
            <w:pPr>
              <w:jc w:val="left"/>
            </w:pPr>
            <w:r/>
            <w:r>
              <w:rPr>
                <w:rFonts w:ascii="Inter" w:hAnsi="Inter"/>
                <w:b w:val="0"/>
                <w:color w:val="0D1B2A"/>
                <w:sz w:val="19"/>
              </w:rPr>
              <w:t>Permanent Power Energized</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BLD-ERECT</w:t>
            </w:r>
          </w:p>
        </w:tc>
        <w:tc>
          <w:tcPr>
            <w:tcW w:type="dxa" w:w="2965"/>
            <w:tcBorders>
              <w:bottom w:val="single" w:sz="4" w:space="0" w:color="C9D3DD"/>
            </w:tcBorders>
            <w:vAlign w:val="center"/>
          </w:tcPr>
          <w:p>
            <w:pPr>
              <w:jc w:val="left"/>
            </w:pPr>
            <w:r/>
            <w:r>
              <w:rPr>
                <w:rFonts w:ascii="Inter" w:hAnsi="Inter"/>
                <w:b w:val="0"/>
                <w:color w:val="0D1B2A"/>
                <w:sz w:val="19"/>
              </w:rPr>
              <w:t>Erect Pre-Engineered Building Frame</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BLD-ROOF</w:t>
            </w:r>
          </w:p>
        </w:tc>
        <w:tc>
          <w:tcPr>
            <w:tcW w:type="dxa" w:w="2965"/>
            <w:tcBorders>
              <w:bottom w:val="single" w:sz="4" w:space="0" w:color="C9D3DD"/>
            </w:tcBorders>
            <w:vAlign w:val="center"/>
          </w:tcPr>
          <w:p>
            <w:pPr>
              <w:jc w:val="left"/>
            </w:pPr>
            <w:r/>
            <w:r>
              <w:rPr>
                <w:rFonts w:ascii="Inter" w:hAnsi="Inter"/>
                <w:b w:val="0"/>
                <w:color w:val="0D1B2A"/>
                <w:sz w:val="19"/>
              </w:rPr>
              <w:t>Roof Deck and Membrane</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BLD-CLAD</w:t>
            </w:r>
          </w:p>
        </w:tc>
        <w:tc>
          <w:tcPr>
            <w:tcW w:type="dxa" w:w="2965"/>
            <w:tcBorders>
              <w:bottom w:val="single" w:sz="4" w:space="0" w:color="C9D3DD"/>
            </w:tcBorders>
            <w:vAlign w:val="center"/>
          </w:tcPr>
          <w:p>
            <w:pPr>
              <w:jc w:val="left"/>
            </w:pPr>
            <w:r/>
            <w:r>
              <w:rPr>
                <w:rFonts w:ascii="Inter" w:hAnsi="Inter"/>
                <w:b w:val="0"/>
                <w:color w:val="0D1B2A"/>
                <w:sz w:val="19"/>
              </w:rPr>
              <w:t>Wall Cladding and Flashing</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r>
      <w:tr>
        <w:tc>
          <w:tcPr>
            <w:tcW w:type="dxa" w:w="1019"/>
            <w:tcBorders>
              <w:bottom w:val="single" w:sz="4" w:space="0" w:color="C9D3DD"/>
            </w:tcBorders>
            <w:vAlign w:val="center"/>
          </w:tcPr>
          <w:p>
            <w:pPr>
              <w:jc w:val="left"/>
            </w:pPr>
            <w:r/>
            <w:r>
              <w:rPr>
                <w:rFonts w:ascii="Consolas" w:hAnsi="Consolas" w:cs="Consolas"/>
                <w:b/>
                <w:color w:val="0D1B2A"/>
                <w:sz w:val="19"/>
              </w:rPr>
              <w:t>BLD-DOOR</w:t>
            </w:r>
          </w:p>
        </w:tc>
        <w:tc>
          <w:tcPr>
            <w:tcW w:type="dxa" w:w="2965"/>
            <w:tcBorders>
              <w:bottom w:val="single" w:sz="4" w:space="0" w:color="C9D3DD"/>
            </w:tcBorders>
            <w:vAlign w:val="center"/>
          </w:tcPr>
          <w:p>
            <w:pPr>
              <w:jc w:val="left"/>
            </w:pPr>
            <w:r/>
            <w:r>
              <w:rPr>
                <w:rFonts w:ascii="Inter" w:hAnsi="Inter"/>
                <w:b w:val="0"/>
                <w:color w:val="0D1B2A"/>
                <w:sz w:val="19"/>
              </w:rPr>
              <w:t>Overhead Doors and Louvres</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r>
      <w:tr>
        <w:tc>
          <w:tcPr>
            <w:tcW w:type="dxa" w:w="1019"/>
            <w:tcBorders>
              <w:bottom w:val="single" w:sz="4" w:space="0" w:color="C9D3DD"/>
            </w:tcBorders>
            <w:vAlign w:val="center"/>
          </w:tcPr>
          <w:p>
            <w:pPr>
              <w:jc w:val="left"/>
            </w:pPr>
            <w:r/>
            <w:r>
              <w:rPr>
                <w:rFonts w:ascii="Consolas" w:hAnsi="Consolas" w:cs="Consolas"/>
                <w:b/>
                <w:color w:val="0D1B2A"/>
                <w:sz w:val="19"/>
              </w:rPr>
              <w:t>COM-FLUSH</w:t>
            </w:r>
          </w:p>
        </w:tc>
        <w:tc>
          <w:tcPr>
            <w:tcW w:type="dxa" w:w="2965"/>
            <w:tcBorders>
              <w:bottom w:val="single" w:sz="4" w:space="0" w:color="C9D3DD"/>
            </w:tcBorders>
            <w:vAlign w:val="center"/>
          </w:tcPr>
          <w:p>
            <w:pPr>
              <w:jc w:val="left"/>
            </w:pPr>
            <w:r/>
            <w:r>
              <w:rPr>
                <w:rFonts w:ascii="Inter" w:hAnsi="Inter"/>
                <w:b w:val="0"/>
                <w:color w:val="0D1B2A"/>
                <w:sz w:val="19"/>
              </w:rPr>
              <w:t>System Flush and Chlorination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COM-LOOP</w:t>
            </w:r>
          </w:p>
        </w:tc>
        <w:tc>
          <w:tcPr>
            <w:tcW w:type="dxa" w:w="2965"/>
            <w:tcBorders>
              <w:bottom w:val="single" w:sz="4" w:space="0" w:color="C9D3DD"/>
            </w:tcBorders>
            <w:vAlign w:val="center"/>
          </w:tcPr>
          <w:p>
            <w:pPr>
              <w:jc w:val="left"/>
            </w:pPr>
            <w:r/>
            <w:r>
              <w:rPr>
                <w:rFonts w:ascii="Inter" w:hAnsi="Inter"/>
                <w:b w:val="0"/>
                <w:color w:val="0D1B2A"/>
                <w:sz w:val="19"/>
              </w:rPr>
              <w:t>Instrument Loop Checks</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COM-FUNC</w:t>
            </w:r>
          </w:p>
        </w:tc>
        <w:tc>
          <w:tcPr>
            <w:tcW w:type="dxa" w:w="2965"/>
            <w:tcBorders>
              <w:bottom w:val="single" w:sz="4" w:space="0" w:color="C9D3DD"/>
            </w:tcBorders>
            <w:vAlign w:val="center"/>
          </w:tcPr>
          <w:p>
            <w:pPr>
              <w:jc w:val="left"/>
            </w:pPr>
            <w:r/>
            <w:r>
              <w:rPr>
                <w:rFonts w:ascii="Inter" w:hAnsi="Inter"/>
                <w:b w:val="0"/>
                <w:color w:val="0D1B2A"/>
                <w:sz w:val="19"/>
              </w:rPr>
              <w:t>Functional Testing All Modes</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COM-PERF</w:t>
            </w:r>
          </w:p>
        </w:tc>
        <w:tc>
          <w:tcPr>
            <w:tcW w:type="dxa" w:w="2965"/>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COM-DEMOB</w:t>
            </w:r>
          </w:p>
        </w:tc>
        <w:tc>
          <w:tcPr>
            <w:tcW w:type="dxa" w:w="2965"/>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MS-SC</w:t>
            </w:r>
          </w:p>
        </w:tc>
        <w:tc>
          <w:tcPr>
            <w:tcW w:type="dxa" w:w="2965"/>
            <w:tcBorders>
              <w:bottom w:val="single" w:sz="4" w:space="0" w:color="C9D3DD"/>
            </w:tcBorders>
            <w:vAlign w:val="center"/>
          </w:tcPr>
          <w:p>
            <w:pPr>
              <w:jc w:val="left"/>
            </w:pPr>
            <w:r/>
            <w:r>
              <w:rPr>
                <w:rFonts w:ascii="Inter" w:hAnsi="Inter"/>
                <w:b w:val="0"/>
                <w:color w:val="0D1B2A"/>
                <w:sz w:val="19"/>
              </w:rPr>
              <w:t>Substantial Completion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8</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CIV-WALL</w:t>
            </w:r>
          </w:p>
        </w:tc>
        <w:tc>
          <w:tcPr>
            <w:tcW w:type="dxa" w:w="2965"/>
            <w:tcBorders>
              <w:bottom w:val="single" w:sz="4" w:space="0" w:color="C9D3DD"/>
            </w:tcBorders>
            <w:vAlign w:val="center"/>
          </w:tcPr>
          <w:p>
            <w:pPr>
              <w:jc w:val="left"/>
            </w:pPr>
            <w:r/>
            <w:r>
              <w:rPr>
                <w:rFonts w:ascii="Inter" w:hAnsi="Inter"/>
                <w:b w:val="0"/>
                <w:color w:val="0D1B2A"/>
                <w:sz w:val="19"/>
              </w:rPr>
              <w:t>Form Reinforce and Pour Wet Well Walls</w:t>
            </w:r>
          </w:p>
        </w:tc>
        <w:tc>
          <w:tcPr>
            <w:tcW w:type="dxa" w:w="1482"/>
            <w:tcBorders>
              <w:bottom w:val="single" w:sz="4" w:space="0" w:color="C9D3DD"/>
            </w:tcBorders>
            <w:vAlign w:val="center"/>
          </w:tcPr>
          <w:p>
            <w:pPr>
              <w:jc w:val="left"/>
            </w:pPr>
            <w:r/>
            <w:r>
              <w:rPr>
                <w:rFonts w:ascii="Inter" w:hAnsi="Inter"/>
                <w:b w:val="0"/>
                <w:color w:val="0D1B2A"/>
                <w:sz w:val="19"/>
              </w:rPr>
              <w:t>Duration Growth</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7</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CIV-CURE</w:t>
            </w:r>
          </w:p>
        </w:tc>
        <w:tc>
          <w:tcPr>
            <w:tcW w:type="dxa" w:w="2965"/>
            <w:tcBorders>
              <w:bottom w:val="single" w:sz="4" w:space="0" w:color="C9D3DD"/>
            </w:tcBorders>
            <w:vAlign w:val="center"/>
          </w:tcPr>
          <w:p>
            <w:pPr>
              <w:jc w:val="left"/>
            </w:pPr>
            <w:r/>
            <w:r>
              <w:rPr>
                <w:rFonts w:ascii="Inter" w:hAnsi="Inter"/>
                <w:b w:val="0"/>
                <w:color w:val="0D1B2A"/>
                <w:sz w:val="19"/>
              </w:rPr>
              <w:t>Wall Cure and Strip Formwork</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MS-CONC</w:t>
            </w:r>
          </w:p>
        </w:tc>
        <w:tc>
          <w:tcPr>
            <w:tcW w:type="dxa" w:w="2965"/>
            <w:tcBorders>
              <w:bottom w:val="single" w:sz="4" w:space="0" w:color="C9D3DD"/>
            </w:tcBorders>
            <w:vAlign w:val="center"/>
          </w:tcPr>
          <w:p>
            <w:pPr>
              <w:jc w:val="left"/>
            </w:pPr>
            <w:r/>
            <w:r>
              <w:rPr>
                <w:rFonts w:ascii="Inter" w:hAnsi="Inter"/>
                <w:b w:val="0"/>
                <w:color w:val="0D1B2A"/>
                <w:sz w:val="19"/>
              </w:rPr>
              <w:t>Concrete Structure Complete</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CIV-BKF</w:t>
            </w:r>
          </w:p>
        </w:tc>
        <w:tc>
          <w:tcPr>
            <w:tcW w:type="dxa" w:w="2965"/>
            <w:tcBorders>
              <w:bottom w:val="single" w:sz="4" w:space="0" w:color="C9D3DD"/>
            </w:tcBorders>
            <w:vAlign w:val="center"/>
          </w:tcPr>
          <w:p>
            <w:pPr>
              <w:jc w:val="left"/>
            </w:pPr>
            <w:r/>
            <w:r>
              <w:rPr>
                <w:rFonts w:ascii="Inter" w:hAnsi="Inter"/>
                <w:b w:val="0"/>
                <w:color w:val="0D1B2A"/>
                <w:sz w:val="19"/>
              </w:rPr>
              <w:t>Backfill and Compact Around Structure</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CIV-SLAB</w:t>
            </w:r>
          </w:p>
        </w:tc>
        <w:tc>
          <w:tcPr>
            <w:tcW w:type="dxa" w:w="2965"/>
            <w:tcBorders>
              <w:bottom w:val="single" w:sz="4" w:space="0" w:color="C9D3DD"/>
            </w:tcBorders>
            <w:vAlign w:val="center"/>
          </w:tcPr>
          <w:p>
            <w:pPr>
              <w:jc w:val="left"/>
            </w:pPr>
            <w:r/>
            <w:r>
              <w:rPr>
                <w:rFonts w:ascii="Inter" w:hAnsi="Inter"/>
                <w:b w:val="0"/>
                <w:color w:val="0D1B2A"/>
                <w:sz w:val="19"/>
              </w:rPr>
              <w:t>Grade Slab and Equipment Pads</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2</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MEC-SET</w:t>
            </w:r>
          </w:p>
        </w:tc>
        <w:tc>
          <w:tcPr>
            <w:tcW w:type="dxa" w:w="2965"/>
            <w:tcBorders>
              <w:bottom w:val="single" w:sz="4" w:space="0" w:color="C9D3DD"/>
            </w:tcBorders>
            <w:vAlign w:val="center"/>
          </w:tcPr>
          <w:p>
            <w:pPr>
              <w:jc w:val="left"/>
            </w:pPr>
            <w:r/>
            <w:r>
              <w:rPr>
                <w:rFonts w:ascii="Inter" w:hAnsi="Inter"/>
                <w:b w:val="0"/>
                <w:color w:val="0D1B2A"/>
                <w:sz w:val="19"/>
              </w:rPr>
              <w:t>Set Pump Skids and Grout Baseplates</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MEC-PIPE</w:t>
            </w:r>
          </w:p>
        </w:tc>
        <w:tc>
          <w:tcPr>
            <w:tcW w:type="dxa" w:w="2965"/>
            <w:tcBorders>
              <w:bottom w:val="single" w:sz="4" w:space="0" w:color="C9D3DD"/>
            </w:tcBorders>
            <w:vAlign w:val="center"/>
          </w:tcPr>
          <w:p>
            <w:pPr>
              <w:jc w:val="left"/>
            </w:pPr>
            <w:r/>
            <w:r>
              <w:rPr>
                <w:rFonts w:ascii="Inter" w:hAnsi="Inter"/>
                <w:b w:val="0"/>
                <w:color w:val="0D1B2A"/>
                <w:sz w:val="19"/>
              </w:rPr>
              <w:t>Internal Process Piping Install</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MEC-VALVE</w:t>
            </w:r>
          </w:p>
        </w:tc>
        <w:tc>
          <w:tcPr>
            <w:tcW w:type="dxa" w:w="2965"/>
            <w:tcBorders>
              <w:bottom w:val="single" w:sz="4" w:space="0" w:color="C9D3DD"/>
            </w:tcBorders>
            <w:vAlign w:val="center"/>
          </w:tcPr>
          <w:p>
            <w:pPr>
              <w:jc w:val="left"/>
            </w:pPr>
            <w:r/>
            <w:r>
              <w:rPr>
                <w:rFonts w:ascii="Inter" w:hAnsi="Inter"/>
                <w:b w:val="0"/>
                <w:color w:val="0D1B2A"/>
                <w:sz w:val="19"/>
              </w:rPr>
              <w:t>Valve and Actuator Install</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MEC-TEST</w:t>
            </w:r>
          </w:p>
        </w:tc>
        <w:tc>
          <w:tcPr>
            <w:tcW w:type="dxa" w:w="2965"/>
            <w:tcBorders>
              <w:bottom w:val="single" w:sz="4" w:space="0" w:color="C9D3DD"/>
            </w:tcBorders>
            <w:vAlign w:val="center"/>
          </w:tcPr>
          <w:p>
            <w:pPr>
              <w:jc w:val="left"/>
            </w:pPr>
            <w:r/>
            <w:r>
              <w:rPr>
                <w:rFonts w:ascii="Inter" w:hAnsi="Inter"/>
                <w:b w:val="0"/>
                <w:color w:val="0D1B2A"/>
                <w:sz w:val="19"/>
              </w:rPr>
              <w:t>Hydrostatic Test Process Piping</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r>
      <w:tr>
        <w:tc>
          <w:tcPr>
            <w:tcW w:type="dxa" w:w="1019"/>
            <w:tcBorders>
              <w:bottom w:val="single" w:sz="4" w:space="0" w:color="C9D3DD"/>
            </w:tcBorders>
            <w:vAlign w:val="center"/>
          </w:tcPr>
          <w:p>
            <w:pPr>
              <w:jc w:val="left"/>
            </w:pPr>
            <w:r/>
            <w:r>
              <w:rPr>
                <w:rFonts w:ascii="Consolas" w:hAnsi="Consolas" w:cs="Consolas"/>
                <w:b/>
                <w:color w:val="0D1B2A"/>
                <w:sz w:val="19"/>
              </w:rPr>
              <w:t>ELE-COND</w:t>
            </w:r>
          </w:p>
        </w:tc>
        <w:tc>
          <w:tcPr>
            <w:tcW w:type="dxa" w:w="2965"/>
            <w:tcBorders>
              <w:bottom w:val="single" w:sz="4" w:space="0" w:color="C9D3DD"/>
            </w:tcBorders>
            <w:vAlign w:val="center"/>
          </w:tcPr>
          <w:p>
            <w:pPr>
              <w:jc w:val="left"/>
            </w:pPr>
            <w:r/>
            <w:r>
              <w:rPr>
                <w:rFonts w:ascii="Inter" w:hAnsi="Inter"/>
                <w:b w:val="0"/>
                <w:color w:val="0D1B2A"/>
                <w:sz w:val="19"/>
              </w:rPr>
              <w:t>Conduit and Cable Tray Rough-In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ELE-MCC</w:t>
            </w:r>
          </w:p>
        </w:tc>
        <w:tc>
          <w:tcPr>
            <w:tcW w:type="dxa" w:w="2965"/>
            <w:tcBorders>
              <w:bottom w:val="single" w:sz="4" w:space="0" w:color="C9D3DD"/>
            </w:tcBorders>
            <w:vAlign w:val="center"/>
          </w:tcPr>
          <w:p>
            <w:pPr>
              <w:jc w:val="left"/>
            </w:pPr>
            <w:r/>
            <w:r>
              <w:rPr>
                <w:rFonts w:ascii="Inter" w:hAnsi="Inter"/>
                <w:b w:val="0"/>
                <w:color w:val="0D1B2A"/>
                <w:sz w:val="19"/>
              </w:rPr>
              <w:t>Set MCC and VFD Line-Up</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ELE-CABLE</w:t>
            </w:r>
          </w:p>
        </w:tc>
        <w:tc>
          <w:tcPr>
            <w:tcW w:type="dxa" w:w="2965"/>
            <w:tcBorders>
              <w:bottom w:val="single" w:sz="4" w:space="0" w:color="C9D3DD"/>
            </w:tcBorders>
            <w:vAlign w:val="center"/>
          </w:tcPr>
          <w:p>
            <w:pPr>
              <w:jc w:val="left"/>
            </w:pPr>
            <w:r/>
            <w:r>
              <w:rPr>
                <w:rFonts w:ascii="Inter" w:hAnsi="Inter"/>
                <w:b w:val="0"/>
                <w:color w:val="0D1B2A"/>
                <w:sz w:val="19"/>
              </w:rPr>
              <w:t>Power and Control Cable Pull</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ELE-TERM</w:t>
            </w:r>
          </w:p>
        </w:tc>
        <w:tc>
          <w:tcPr>
            <w:tcW w:type="dxa" w:w="2965"/>
            <w:tcBorders>
              <w:bottom w:val="single" w:sz="4" w:space="0" w:color="C9D3DD"/>
            </w:tcBorders>
            <w:vAlign w:val="center"/>
          </w:tcPr>
          <w:p>
            <w:pPr>
              <w:jc w:val="left"/>
            </w:pPr>
            <w:r/>
            <w:r>
              <w:rPr>
                <w:rFonts w:ascii="Inter" w:hAnsi="Inter"/>
                <w:b w:val="0"/>
                <w:color w:val="0D1B2A"/>
                <w:sz w:val="19"/>
              </w:rPr>
              <w:t>Terminate and Point-to-Point Check</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MS-ENERG</w:t>
            </w:r>
          </w:p>
        </w:tc>
        <w:tc>
          <w:tcPr>
            <w:tcW w:type="dxa" w:w="2965"/>
            <w:tcBorders>
              <w:bottom w:val="single" w:sz="4" w:space="0" w:color="C9D3DD"/>
            </w:tcBorders>
            <w:vAlign w:val="center"/>
          </w:tcPr>
          <w:p>
            <w:pPr>
              <w:jc w:val="left"/>
            </w:pPr>
            <w:r/>
            <w:r>
              <w:rPr>
                <w:rFonts w:ascii="Inter" w:hAnsi="Inter"/>
                <w:b w:val="0"/>
                <w:color w:val="0D1B2A"/>
                <w:sz w:val="19"/>
              </w:rPr>
              <w:t>Permanent Power Energized</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BLD-ERECT</w:t>
            </w:r>
          </w:p>
        </w:tc>
        <w:tc>
          <w:tcPr>
            <w:tcW w:type="dxa" w:w="2965"/>
            <w:tcBorders>
              <w:bottom w:val="single" w:sz="4" w:space="0" w:color="C9D3DD"/>
            </w:tcBorders>
            <w:vAlign w:val="center"/>
          </w:tcPr>
          <w:p>
            <w:pPr>
              <w:jc w:val="left"/>
            </w:pPr>
            <w:r/>
            <w:r>
              <w:rPr>
                <w:rFonts w:ascii="Inter" w:hAnsi="Inter"/>
                <w:b w:val="0"/>
                <w:color w:val="0D1B2A"/>
                <w:sz w:val="19"/>
              </w:rPr>
              <w:t>Erect Pre-Engineered Building Frame</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BLD-ROOF</w:t>
            </w:r>
          </w:p>
        </w:tc>
        <w:tc>
          <w:tcPr>
            <w:tcW w:type="dxa" w:w="2965"/>
            <w:tcBorders>
              <w:bottom w:val="single" w:sz="4" w:space="0" w:color="C9D3DD"/>
            </w:tcBorders>
            <w:vAlign w:val="center"/>
          </w:tcPr>
          <w:p>
            <w:pPr>
              <w:jc w:val="left"/>
            </w:pPr>
            <w:r/>
            <w:r>
              <w:rPr>
                <w:rFonts w:ascii="Inter" w:hAnsi="Inter"/>
                <w:b w:val="0"/>
                <w:color w:val="0D1B2A"/>
                <w:sz w:val="19"/>
              </w:rPr>
              <w:t>Roof Deck and Membrane</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BLD-CLAD</w:t>
            </w:r>
          </w:p>
        </w:tc>
        <w:tc>
          <w:tcPr>
            <w:tcW w:type="dxa" w:w="2965"/>
            <w:tcBorders>
              <w:bottom w:val="single" w:sz="4" w:space="0" w:color="C9D3DD"/>
            </w:tcBorders>
            <w:vAlign w:val="center"/>
          </w:tcPr>
          <w:p>
            <w:pPr>
              <w:jc w:val="left"/>
            </w:pPr>
            <w:r/>
            <w:r>
              <w:rPr>
                <w:rFonts w:ascii="Inter" w:hAnsi="Inter"/>
                <w:b w:val="0"/>
                <w:color w:val="0D1B2A"/>
                <w:sz w:val="19"/>
              </w:rPr>
              <w:t>Wall Cladding and Flashing</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r>
      <w:tr>
        <w:tc>
          <w:tcPr>
            <w:tcW w:type="dxa" w:w="1019"/>
            <w:tcBorders>
              <w:bottom w:val="single" w:sz="4" w:space="0" w:color="C9D3DD"/>
            </w:tcBorders>
            <w:vAlign w:val="center"/>
          </w:tcPr>
          <w:p>
            <w:pPr>
              <w:jc w:val="left"/>
            </w:pPr>
            <w:r/>
            <w:r>
              <w:rPr>
                <w:rFonts w:ascii="Consolas" w:hAnsi="Consolas" w:cs="Consolas"/>
                <w:b/>
                <w:color w:val="0D1B2A"/>
                <w:sz w:val="19"/>
              </w:rPr>
              <w:t>BLD-DOOR</w:t>
            </w:r>
          </w:p>
        </w:tc>
        <w:tc>
          <w:tcPr>
            <w:tcW w:type="dxa" w:w="2965"/>
            <w:tcBorders>
              <w:bottom w:val="single" w:sz="4" w:space="0" w:color="C9D3DD"/>
            </w:tcBorders>
            <w:vAlign w:val="center"/>
          </w:tcPr>
          <w:p>
            <w:pPr>
              <w:jc w:val="left"/>
            </w:pPr>
            <w:r/>
            <w:r>
              <w:rPr>
                <w:rFonts w:ascii="Inter" w:hAnsi="Inter"/>
                <w:b w:val="0"/>
                <w:color w:val="0D1B2A"/>
                <w:sz w:val="19"/>
              </w:rPr>
              <w:t>Overhead Doors and Louvres</w:t>
            </w:r>
          </w:p>
        </w:tc>
        <w:tc>
          <w:tcPr>
            <w:tcW w:type="dxa" w:w="1482"/>
            <w:tcBorders>
              <w:bottom w:val="single" w:sz="4" w:space="0" w:color="C9D3DD"/>
            </w:tcBorders>
            <w:vAlign w:val="center"/>
          </w:tcPr>
          <w:p>
            <w:pPr>
              <w:jc w:val="left"/>
            </w:pPr>
            <w:r/>
            <w:r>
              <w:rPr>
                <w:rFonts w:ascii="Inter" w:hAnsi="Inter"/>
                <w:b w:val="0"/>
                <w:color w:val="0D1B2A"/>
                <w:sz w:val="19"/>
              </w:rPr>
              <w:t>Activity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c>
          <w:tcPr>
            <w:tcW w:type="dxa" w:w="834"/>
            <w:tcBorders>
              <w:bottom w:val="single" w:sz="4" w:space="0" w:color="C9D3DD"/>
            </w:tcBorders>
            <w:vAlign w:val="center"/>
          </w:tcPr>
          <w:p>
            <w:pPr>
              <w:jc w:val="right"/>
            </w:pPr>
            <w:r/>
            <w:r>
              <w:rPr>
                <w:rFonts w:ascii="Consolas" w:hAnsi="Consolas" w:cs="Consolas"/>
                <w:b w:val="0"/>
                <w:color w:val="0D1B2A"/>
                <w:sz w:val="19"/>
              </w:rPr>
              <w:t>58</w:t>
            </w:r>
          </w:p>
        </w:tc>
      </w:tr>
      <w:tr>
        <w:tc>
          <w:tcPr>
            <w:tcW w:type="dxa" w:w="1019"/>
            <w:tcBorders>
              <w:bottom w:val="single" w:sz="4" w:space="0" w:color="C9D3DD"/>
            </w:tcBorders>
            <w:vAlign w:val="center"/>
          </w:tcPr>
          <w:p>
            <w:pPr>
              <w:jc w:val="left"/>
            </w:pPr>
            <w:r/>
            <w:r>
              <w:rPr>
                <w:rFonts w:ascii="Consolas" w:hAnsi="Consolas" w:cs="Consolas"/>
                <w:b/>
                <w:color w:val="0D1B2A"/>
                <w:sz w:val="19"/>
              </w:rPr>
              <w:t>COM-FLUSH</w:t>
            </w:r>
          </w:p>
        </w:tc>
        <w:tc>
          <w:tcPr>
            <w:tcW w:type="dxa" w:w="2965"/>
            <w:tcBorders>
              <w:bottom w:val="single" w:sz="4" w:space="0" w:color="C9D3DD"/>
            </w:tcBorders>
            <w:vAlign w:val="center"/>
          </w:tcPr>
          <w:p>
            <w:pPr>
              <w:jc w:val="left"/>
            </w:pPr>
            <w:r/>
            <w:r>
              <w:rPr>
                <w:rFonts w:ascii="Inter" w:hAnsi="Inter"/>
                <w:b w:val="0"/>
                <w:color w:val="0D1B2A"/>
                <w:sz w:val="19"/>
              </w:rPr>
              <w:t>System Flush and Chlorination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COM-LOOP</w:t>
            </w:r>
          </w:p>
        </w:tc>
        <w:tc>
          <w:tcPr>
            <w:tcW w:type="dxa" w:w="2965"/>
            <w:tcBorders>
              <w:bottom w:val="single" w:sz="4" w:space="0" w:color="C9D3DD"/>
            </w:tcBorders>
            <w:vAlign w:val="center"/>
          </w:tcPr>
          <w:p>
            <w:pPr>
              <w:jc w:val="left"/>
            </w:pPr>
            <w:r/>
            <w:r>
              <w:rPr>
                <w:rFonts w:ascii="Inter" w:hAnsi="Inter"/>
                <w:b w:val="0"/>
                <w:color w:val="0D1B2A"/>
                <w:sz w:val="19"/>
              </w:rPr>
              <w:t>Instrument Loop Checks</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COM-FUNC</w:t>
            </w:r>
          </w:p>
        </w:tc>
        <w:tc>
          <w:tcPr>
            <w:tcW w:type="dxa" w:w="2965"/>
            <w:tcBorders>
              <w:bottom w:val="single" w:sz="4" w:space="0" w:color="C9D3DD"/>
            </w:tcBorders>
            <w:vAlign w:val="center"/>
          </w:tcPr>
          <w:p>
            <w:pPr>
              <w:jc w:val="left"/>
            </w:pPr>
            <w:r/>
            <w:r>
              <w:rPr>
                <w:rFonts w:ascii="Inter" w:hAnsi="Inter"/>
                <w:b w:val="0"/>
                <w:color w:val="0D1B2A"/>
                <w:sz w:val="19"/>
              </w:rPr>
              <w:t>Functional Testing All Modes</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COM-PERF</w:t>
            </w:r>
          </w:p>
        </w:tc>
        <w:tc>
          <w:tcPr>
            <w:tcW w:type="dxa" w:w="2965"/>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COM-DEMOB</w:t>
            </w:r>
          </w:p>
        </w:tc>
        <w:tc>
          <w:tcPr>
            <w:tcW w:type="dxa" w:w="2965"/>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MS-SC</w:t>
            </w:r>
          </w:p>
        </w:tc>
        <w:tc>
          <w:tcPr>
            <w:tcW w:type="dxa" w:w="2965"/>
            <w:tcBorders>
              <w:bottom w:val="single" w:sz="4" w:space="0" w:color="C9D3DD"/>
            </w:tcBorders>
            <w:vAlign w:val="center"/>
          </w:tcPr>
          <w:p>
            <w:pPr>
              <w:jc w:val="left"/>
            </w:pPr>
            <w:r/>
            <w:r>
              <w:rPr>
                <w:rFonts w:ascii="Inter" w:hAnsi="Inter"/>
                <w:b w:val="0"/>
                <w:color w:val="0D1B2A"/>
                <w:sz w:val="19"/>
              </w:rPr>
              <w:t>Substantial Completion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7</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MEC-PIPE</w:t>
            </w:r>
          </w:p>
        </w:tc>
        <w:tc>
          <w:tcPr>
            <w:tcW w:type="dxa" w:w="2965"/>
            <w:tcBorders>
              <w:bottom w:val="single" w:sz="4" w:space="0" w:color="C9D3DD"/>
            </w:tcBorders>
            <w:vAlign w:val="center"/>
          </w:tcPr>
          <w:p>
            <w:pPr>
              <w:jc w:val="left"/>
            </w:pPr>
            <w:r/>
            <w:r>
              <w:rPr>
                <w:rFonts w:ascii="Inter" w:hAnsi="Inter"/>
                <w:b w:val="0"/>
                <w:color w:val="0D1B2A"/>
                <w:sz w:val="19"/>
              </w:rPr>
              <w:t>Internal Process Piping Install</w:t>
            </w:r>
          </w:p>
        </w:tc>
        <w:tc>
          <w:tcPr>
            <w:tcW w:type="dxa" w:w="1482"/>
            <w:tcBorders>
              <w:bottom w:val="single" w:sz="4" w:space="0" w:color="C9D3DD"/>
            </w:tcBorders>
            <w:vAlign w:val="center"/>
          </w:tcPr>
          <w:p>
            <w:pPr>
              <w:jc w:val="left"/>
            </w:pPr>
            <w:r/>
            <w:r>
              <w:rPr>
                <w:rFonts w:ascii="Inter" w:hAnsi="Inter"/>
                <w:b w:val="0"/>
                <w:color w:val="0D1B2A"/>
                <w:sz w:val="19"/>
              </w:rPr>
              <w:t>Duration Growth</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6</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MEC-VALVE</w:t>
            </w:r>
          </w:p>
        </w:tc>
        <w:tc>
          <w:tcPr>
            <w:tcW w:type="dxa" w:w="2965"/>
            <w:tcBorders>
              <w:bottom w:val="single" w:sz="4" w:space="0" w:color="C9D3DD"/>
            </w:tcBorders>
            <w:vAlign w:val="center"/>
          </w:tcPr>
          <w:p>
            <w:pPr>
              <w:jc w:val="left"/>
            </w:pPr>
            <w:r/>
            <w:r>
              <w:rPr>
                <w:rFonts w:ascii="Inter" w:hAnsi="Inter"/>
                <w:b w:val="0"/>
                <w:color w:val="0D1B2A"/>
                <w:sz w:val="19"/>
              </w:rPr>
              <w:t>Valve and Actuator Install</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MEC-TEST</w:t>
            </w:r>
          </w:p>
        </w:tc>
        <w:tc>
          <w:tcPr>
            <w:tcW w:type="dxa" w:w="2965"/>
            <w:tcBorders>
              <w:bottom w:val="single" w:sz="4" w:space="0" w:color="C9D3DD"/>
            </w:tcBorders>
            <w:vAlign w:val="center"/>
          </w:tcPr>
          <w:p>
            <w:pPr>
              <w:jc w:val="left"/>
            </w:pPr>
            <w:r/>
            <w:r>
              <w:rPr>
                <w:rFonts w:ascii="Inter" w:hAnsi="Inter"/>
                <w:b w:val="0"/>
                <w:color w:val="0D1B2A"/>
                <w:sz w:val="19"/>
              </w:rPr>
              <w:t>Hydrostatic Test Process Piping</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18</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ELE-COND</w:t>
            </w:r>
          </w:p>
        </w:tc>
        <w:tc>
          <w:tcPr>
            <w:tcW w:type="dxa" w:w="2965"/>
            <w:tcBorders>
              <w:bottom w:val="single" w:sz="4" w:space="0" w:color="C9D3DD"/>
            </w:tcBorders>
            <w:vAlign w:val="center"/>
          </w:tcPr>
          <w:p>
            <w:pPr>
              <w:jc w:val="left"/>
            </w:pPr>
            <w:r/>
            <w:r>
              <w:rPr>
                <w:rFonts w:ascii="Inter" w:hAnsi="Inter"/>
                <w:b w:val="0"/>
                <w:color w:val="0D1B2A"/>
                <w:sz w:val="19"/>
              </w:rPr>
              <w:t>Conduit and Cable Tray Rough-In</w:t>
            </w:r>
          </w:p>
        </w:tc>
        <w:tc>
          <w:tcPr>
            <w:tcW w:type="dxa" w:w="1482"/>
            <w:tcBorders>
              <w:bottom w:val="single" w:sz="4" w:space="0" w:color="C9D3DD"/>
            </w:tcBorders>
            <w:vAlign w:val="center"/>
          </w:tcPr>
          <w:p>
            <w:pPr>
              <w:jc w:val="left"/>
            </w:pPr>
            <w:r/>
            <w:r>
              <w:rPr>
                <w:rFonts w:ascii="Inter" w:hAnsi="Inter"/>
                <w:b w:val="0"/>
                <w:color w:val="0D1B2A"/>
                <w:sz w:val="19"/>
              </w:rPr>
              <w:t>Duration Growth</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6</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ELE-MCC</w:t>
            </w:r>
          </w:p>
        </w:tc>
        <w:tc>
          <w:tcPr>
            <w:tcW w:type="dxa" w:w="2965"/>
            <w:tcBorders>
              <w:bottom w:val="single" w:sz="4" w:space="0" w:color="C9D3DD"/>
            </w:tcBorders>
            <w:vAlign w:val="center"/>
          </w:tcPr>
          <w:p>
            <w:pPr>
              <w:jc w:val="left"/>
            </w:pPr>
            <w:r/>
            <w:r>
              <w:rPr>
                <w:rFonts w:ascii="Inter" w:hAnsi="Inter"/>
                <w:b w:val="0"/>
                <w:color w:val="0D1B2A"/>
                <w:sz w:val="19"/>
              </w:rPr>
              <w:t>Set MCC and VFD Line-Up</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ELE-CABLE</w:t>
            </w:r>
          </w:p>
        </w:tc>
        <w:tc>
          <w:tcPr>
            <w:tcW w:type="dxa" w:w="2965"/>
            <w:tcBorders>
              <w:bottom w:val="single" w:sz="4" w:space="0" w:color="C9D3DD"/>
            </w:tcBorders>
            <w:vAlign w:val="center"/>
          </w:tcPr>
          <w:p>
            <w:pPr>
              <w:jc w:val="left"/>
            </w:pPr>
            <w:r/>
            <w:r>
              <w:rPr>
                <w:rFonts w:ascii="Inter" w:hAnsi="Inter"/>
                <w:b w:val="0"/>
                <w:color w:val="0D1B2A"/>
                <w:sz w:val="19"/>
              </w:rPr>
              <w:t>Power and Control Cable Pull</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ELE-TERM</w:t>
            </w:r>
          </w:p>
        </w:tc>
        <w:tc>
          <w:tcPr>
            <w:tcW w:type="dxa" w:w="2965"/>
            <w:tcBorders>
              <w:bottom w:val="single" w:sz="4" w:space="0" w:color="C9D3DD"/>
            </w:tcBorders>
            <w:vAlign w:val="center"/>
          </w:tcPr>
          <w:p>
            <w:pPr>
              <w:jc w:val="left"/>
            </w:pPr>
            <w:r/>
            <w:r>
              <w:rPr>
                <w:rFonts w:ascii="Inter" w:hAnsi="Inter"/>
                <w:b w:val="0"/>
                <w:color w:val="0D1B2A"/>
                <w:sz w:val="19"/>
              </w:rPr>
              <w:t>Terminate and Point-to-Point Check</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MS-ENERG</w:t>
            </w:r>
          </w:p>
        </w:tc>
        <w:tc>
          <w:tcPr>
            <w:tcW w:type="dxa" w:w="2965"/>
            <w:tcBorders>
              <w:bottom w:val="single" w:sz="4" w:space="0" w:color="C9D3DD"/>
            </w:tcBorders>
            <w:vAlign w:val="center"/>
          </w:tcPr>
          <w:p>
            <w:pPr>
              <w:jc w:val="left"/>
            </w:pPr>
            <w:r/>
            <w:r>
              <w:rPr>
                <w:rFonts w:ascii="Inter" w:hAnsi="Inter"/>
                <w:b w:val="0"/>
                <w:color w:val="0D1B2A"/>
                <w:sz w:val="19"/>
              </w:rPr>
              <w:t>Permanent Power Energized</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COM-FLUSH</w:t>
            </w:r>
          </w:p>
        </w:tc>
        <w:tc>
          <w:tcPr>
            <w:tcW w:type="dxa" w:w="2965"/>
            <w:tcBorders>
              <w:bottom w:val="single" w:sz="4" w:space="0" w:color="C9D3DD"/>
            </w:tcBorders>
            <w:vAlign w:val="center"/>
          </w:tcPr>
          <w:p>
            <w:pPr>
              <w:jc w:val="left"/>
            </w:pPr>
            <w:r/>
            <w:r>
              <w:rPr>
                <w:rFonts w:ascii="Inter" w:hAnsi="Inter"/>
                <w:b w:val="0"/>
                <w:color w:val="0D1B2A"/>
                <w:sz w:val="19"/>
              </w:rPr>
              <w:t>System Flush and Chlorination</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COM-LOOP</w:t>
            </w:r>
          </w:p>
        </w:tc>
        <w:tc>
          <w:tcPr>
            <w:tcW w:type="dxa" w:w="2965"/>
            <w:tcBorders>
              <w:bottom w:val="single" w:sz="4" w:space="0" w:color="C9D3DD"/>
            </w:tcBorders>
            <w:vAlign w:val="center"/>
          </w:tcPr>
          <w:p>
            <w:pPr>
              <w:jc w:val="left"/>
            </w:pPr>
            <w:r/>
            <w:r>
              <w:rPr>
                <w:rFonts w:ascii="Inter" w:hAnsi="Inter"/>
                <w:b w:val="0"/>
                <w:color w:val="0D1B2A"/>
                <w:sz w:val="19"/>
              </w:rPr>
              <w:t>Instrument Loop Checks</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6</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COM-FUNC</w:t>
            </w:r>
          </w:p>
        </w:tc>
        <w:tc>
          <w:tcPr>
            <w:tcW w:type="dxa" w:w="2965"/>
            <w:tcBorders>
              <w:bottom w:val="single" w:sz="4" w:space="0" w:color="C9D3DD"/>
            </w:tcBorders>
            <w:vAlign w:val="center"/>
          </w:tcPr>
          <w:p>
            <w:pPr>
              <w:jc w:val="left"/>
            </w:pPr>
            <w:r/>
            <w:r>
              <w:rPr>
                <w:rFonts w:ascii="Inter" w:hAnsi="Inter"/>
                <w:b w:val="0"/>
                <w:color w:val="0D1B2A"/>
                <w:sz w:val="19"/>
              </w:rPr>
              <w:t>Functional Testing All Modes</w:t>
            </w:r>
          </w:p>
        </w:tc>
        <w:tc>
          <w:tcPr>
            <w:tcW w:type="dxa" w:w="1482"/>
            <w:tcBorders>
              <w:bottom w:val="single" w:sz="4" w:space="0" w:color="C9D3DD"/>
            </w:tcBorders>
            <w:vAlign w:val="center"/>
          </w:tcPr>
          <w:p>
            <w:pPr>
              <w:jc w:val="left"/>
            </w:pPr>
            <w:r/>
            <w:r>
              <w:rPr>
                <w:rFonts w:ascii="Inter" w:hAnsi="Inter"/>
                <w:b w:val="0"/>
                <w:color w:val="0D1B2A"/>
                <w:sz w:val="19"/>
              </w:rPr>
              <w:t>Near-Critical Slip</w:t>
            </w:r>
          </w:p>
        </w:tc>
        <w:tc>
          <w:tcPr>
            <w:tcW w:type="dxa" w:w="741"/>
            <w:tcBorders>
              <w:bottom w:val="single" w:sz="4" w:space="0" w:color="C9D3DD"/>
            </w:tcBorders>
            <w:vAlign w:val="center"/>
          </w:tcPr>
          <w:p>
            <w:pPr>
              <w:jc w:val="right"/>
            </w:pPr>
            <w:r/>
            <w:r>
              <w:rPr>
                <w:rFonts w:ascii="Consolas" w:hAnsi="Consolas" w:cs="Consolas"/>
                <w:b/>
                <w:color w:val="C8392F"/>
                <w:sz w:val="19"/>
              </w:rPr>
              <w:t>2</w:t>
            </w:r>
          </w:p>
        </w:tc>
        <w:tc>
          <w:tcPr>
            <w:tcW w:type="dxa" w:w="926"/>
            <w:tcBorders>
              <w:bottom w:val="single" w:sz="4" w:space="0" w:color="C9D3DD"/>
            </w:tcBorders>
            <w:vAlign w:val="center"/>
          </w:tcPr>
          <w:p>
            <w:pPr>
              <w:jc w:val="right"/>
            </w:pPr>
            <w:r/>
            <w:r>
              <w:rPr>
                <w:rFonts w:ascii="Consolas" w:hAnsi="Consolas" w:cs="Consolas"/>
                <w:b w:val="0"/>
                <w:color w:val="0D1B2A"/>
                <w:sz w:val="19"/>
              </w:rPr>
              <w:t>-4</w:t>
            </w:r>
          </w:p>
        </w:tc>
        <w:tc>
          <w:tcPr>
            <w:tcW w:type="dxa" w:w="556"/>
            <w:tcBorders>
              <w:bottom w:val="single" w:sz="4" w:space="0" w:color="C9D3DD"/>
            </w:tcBorders>
            <w:vAlign w:val="center"/>
          </w:tcPr>
          <w:p>
            <w:pPr>
              <w:jc w:val="left"/>
            </w:pPr>
            <w:r/>
            <w:r>
              <w:rPr>
                <w:rFonts w:ascii="Inter" w:hAnsi="Inter"/>
                <w:b w:val="0"/>
                <w:color w:val="0D1B2A"/>
                <w:sz w:val="19"/>
              </w:rPr>
              <w:t>No</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COM-PERF</w:t>
            </w:r>
          </w:p>
        </w:tc>
        <w:tc>
          <w:tcPr>
            <w:tcW w:type="dxa" w:w="2965"/>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2</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COM-DEMOB</w:t>
            </w:r>
          </w:p>
        </w:tc>
        <w:tc>
          <w:tcPr>
            <w:tcW w:type="dxa" w:w="2965"/>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2</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r>
        <w:tc>
          <w:tcPr>
            <w:tcW w:type="dxa" w:w="1019"/>
            <w:tcBorders>
              <w:bottom w:val="single" w:sz="4" w:space="0" w:color="C9D3DD"/>
            </w:tcBorders>
            <w:vAlign w:val="center"/>
          </w:tcPr>
          <w:p>
            <w:pPr>
              <w:jc w:val="left"/>
            </w:pPr>
            <w:r/>
            <w:r>
              <w:rPr>
                <w:rFonts w:ascii="Consolas" w:hAnsi="Consolas" w:cs="Consolas"/>
                <w:b/>
                <w:color w:val="0D1B2A"/>
                <w:sz w:val="19"/>
              </w:rPr>
              <w:t>MS-SC</w:t>
            </w:r>
          </w:p>
        </w:tc>
        <w:tc>
          <w:tcPr>
            <w:tcW w:type="dxa" w:w="2965"/>
            <w:tcBorders>
              <w:bottom w:val="single" w:sz="4" w:space="0" w:color="C9D3DD"/>
            </w:tcBorders>
            <w:vAlign w:val="center"/>
          </w:tcPr>
          <w:p>
            <w:pPr>
              <w:jc w:val="left"/>
            </w:pPr>
            <w:r/>
            <w:r>
              <w:rPr>
                <w:rFonts w:ascii="Inter" w:hAnsi="Inter"/>
                <w:b w:val="0"/>
                <w:color w:val="0D1B2A"/>
                <w:sz w:val="19"/>
              </w:rPr>
              <w:t>Substantial Completion</w:t>
            </w:r>
          </w:p>
        </w:tc>
        <w:tc>
          <w:tcPr>
            <w:tcW w:type="dxa" w:w="1482"/>
            <w:tcBorders>
              <w:bottom w:val="single" w:sz="4" w:space="0" w:color="C9D3DD"/>
            </w:tcBorders>
            <w:vAlign w:val="center"/>
          </w:tcPr>
          <w:p>
            <w:pPr>
              <w:jc w:val="left"/>
            </w:pPr>
            <w:r/>
            <w:r>
              <w:rPr>
                <w:rFonts w:ascii="Inter" w:hAnsi="Inter"/>
                <w:b w:val="0"/>
                <w:color w:val="0D1B2A"/>
                <w:sz w:val="19"/>
              </w:rPr>
              <w:t>Critical Slip</w:t>
            </w:r>
          </w:p>
        </w:tc>
        <w:tc>
          <w:tcPr>
            <w:tcW w:type="dxa" w:w="741"/>
            <w:tcBorders>
              <w:bottom w:val="single" w:sz="4" w:space="0" w:color="C9D3DD"/>
            </w:tcBorders>
            <w:vAlign w:val="center"/>
          </w:tcPr>
          <w:p>
            <w:pPr>
              <w:jc w:val="right"/>
            </w:pPr>
            <w:r/>
            <w:r>
              <w:rPr>
                <w:rFonts w:ascii="Consolas" w:hAnsi="Consolas" w:cs="Consolas"/>
                <w:b/>
                <w:color w:val="C8392F"/>
                <w:sz w:val="19"/>
              </w:rPr>
              <w:t>2</w:t>
            </w:r>
          </w:p>
        </w:tc>
        <w:tc>
          <w:tcPr>
            <w:tcW w:type="dxa" w:w="926"/>
            <w:tcBorders>
              <w:bottom w:val="single" w:sz="4" w:space="0" w:color="C9D3DD"/>
            </w:tcBorders>
            <w:vAlign w:val="center"/>
          </w:tcPr>
          <w:p>
            <w:pPr>
              <w:jc w:val="right"/>
            </w:pPr>
            <w:r/>
            <w:r>
              <w:rPr>
                <w:rFonts w:ascii="Consolas" w:hAnsi="Consolas" w:cs="Consolas"/>
                <w:b w:val="0"/>
                <w:color w:val="0D1B2A"/>
                <w:sz w:val="19"/>
              </w:rPr>
              <w:t>0</w:t>
            </w:r>
          </w:p>
        </w:tc>
        <w:tc>
          <w:tcPr>
            <w:tcW w:type="dxa" w:w="556"/>
            <w:tcBorders>
              <w:bottom w:val="single" w:sz="4" w:space="0" w:color="C9D3DD"/>
            </w:tcBorders>
            <w:vAlign w:val="center"/>
          </w:tcPr>
          <w:p>
            <w:pPr>
              <w:jc w:val="left"/>
            </w:pPr>
            <w:r/>
            <w:r>
              <w:rPr>
                <w:rFonts w:ascii="Inter" w:hAnsi="Inter"/>
                <w:b w:val="0"/>
                <w:color w:val="0D1B2A"/>
                <w:sz w:val="19"/>
              </w:rPr>
              <w:t>Yes</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c>
          <w:tcPr>
            <w:tcW w:type="dxa" w:w="834"/>
            <w:tcBorders>
              <w:bottom w:val="single" w:sz="4" w:space="0" w:color="C9D3DD"/>
            </w:tcBorders>
            <w:vAlign w:val="center"/>
          </w:tcPr>
          <w:p>
            <w:pPr>
              <w:jc w:val="right"/>
            </w:pPr>
            <w:r/>
            <w:r>
              <w:rPr>
                <w:rFonts w:ascii="Consolas" w:hAnsi="Consolas" w:cs="Consolas"/>
                <w:b w:val="0"/>
                <w:color w:val="0D1B2A"/>
                <w:sz w:val="19"/>
              </w:rPr>
              <w:t>0</w:t>
            </w:r>
          </w:p>
        </w:tc>
      </w:tr>
    </w:tbl>
    <w:p>
      <w:pPr>
        <w:spacing w:after="40"/>
      </w:pPr>
    </w:p>
    <w:p>
      <w:pPr>
        <w:keepNext/>
        <w:spacing w:before="320" w:after="120"/>
        <w:pBdr>
          <w:bottom w:val="single" w:sz="6" w:space="4" w:color="C9D3DD"/>
        </w:pBdr>
      </w:pPr>
      <w:r>
        <w:rPr>
          <w:rFonts w:ascii="Inter" w:hAnsi="Inter"/>
          <w:b/>
          <w:color w:val="C8392F"/>
          <w:sz w:val="18"/>
        </w:rPr>
        <w:t>A-05</w:t>
      </w:r>
      <w:r>
        <w:t xml:space="preserve">   </w:t>
      </w:r>
      <w:r>
        <w:rPr>
          <w:rFonts w:ascii="Inter" w:hAnsi="Inter"/>
          <w:b/>
          <w:color w:val="0D1B2A"/>
          <w:sz w:val="27"/>
        </w:rPr>
        <w:t>Float Burndown Across Windows</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2340"/>
        <w:gridCol w:w="2340"/>
        <w:gridCol w:w="2340"/>
        <w:gridCol w:w="2340"/>
      </w:tblGrid>
      <w:tr>
        <w:tc>
          <w:tcPr>
            <w:tcW w:type="dxa" w:w="2340"/>
            <w:tcBorders>
              <w:top w:val="single" w:sz="16" w:space="0" w:color="0F2540"/>
            </w:tcBorders>
          </w:tcPr>
          <w:p>
            <w:pPr>
              <w:spacing w:before="80" w:after="40"/>
            </w:pPr>
            <w:r/>
            <w:r>
              <w:rPr>
                <w:rFonts w:ascii="Inter" w:hAnsi="Inter"/>
                <w:color w:val="0B1424"/>
                <w:sz w:val="17"/>
              </w:rPr>
              <w:t>Activities Tracked</w:t>
            </w:r>
          </w:p>
          <w:p>
            <w:pPr>
              <w:spacing w:after="40"/>
            </w:pPr>
            <w:r>
              <w:rPr>
                <w:rFonts w:ascii="Inter" w:hAnsi="Inter"/>
                <w:b/>
                <w:color w:val="0D1B2A"/>
                <w:sz w:val="48"/>
              </w:rPr>
              <w:t>23</w:t>
            </w:r>
          </w:p>
          <w:p>
            <w:r>
              <w:rPr>
                <w:rFonts w:ascii="Inter" w:hAnsi="Inter"/>
                <w:color w:val="0B1424"/>
                <w:sz w:val="17"/>
              </w:rPr>
              <w:t>critical and near-critical, all listed</w:t>
            </w:r>
          </w:p>
        </w:tc>
        <w:tc>
          <w:tcPr>
            <w:tcW w:type="dxa" w:w="2340"/>
            <w:tcBorders>
              <w:top w:val="single" w:sz="16" w:space="0" w:color="C8392F"/>
            </w:tcBorders>
          </w:tcPr>
          <w:p>
            <w:pPr>
              <w:spacing w:before="80" w:after="40"/>
            </w:pPr>
            <w:r/>
            <w:r>
              <w:rPr>
                <w:rFonts w:ascii="Inter" w:hAnsi="Inter"/>
                <w:color w:val="0B1424"/>
                <w:sz w:val="17"/>
              </w:rPr>
              <w:t>Crossed TF 0</w:t>
            </w:r>
          </w:p>
          <w:p>
            <w:pPr>
              <w:spacing w:after="40"/>
            </w:pPr>
            <w:r>
              <w:rPr>
                <w:rFonts w:ascii="Inter" w:hAnsi="Inter"/>
                <w:b/>
                <w:color w:val="C8392F"/>
                <w:sz w:val="48"/>
              </w:rPr>
              <w:t>21</w:t>
            </w:r>
          </w:p>
          <w:p>
            <w:r>
              <w:rPr>
                <w:rFonts w:ascii="Inter" w:hAnsi="Inter"/>
                <w:color w:val="0B1424"/>
                <w:sz w:val="17"/>
              </w:rPr>
              <w:t>burned to zero float</w:t>
            </w:r>
          </w:p>
        </w:tc>
        <w:tc>
          <w:tcPr>
            <w:tcW w:type="dxa" w:w="2340"/>
            <w:tcBorders>
              <w:top w:val="single" w:sz="16" w:space="0" w:color="1E7A4D"/>
            </w:tcBorders>
          </w:tcPr>
          <w:p>
            <w:pPr>
              <w:spacing w:before="80" w:after="40"/>
            </w:pPr>
            <w:r/>
            <w:r>
              <w:rPr>
                <w:rFonts w:ascii="Inter" w:hAnsi="Inter"/>
                <w:color w:val="0B1424"/>
                <w:sz w:val="17"/>
              </w:rPr>
              <w:t>Recovery Events</w:t>
            </w:r>
          </w:p>
          <w:p>
            <w:pPr>
              <w:spacing w:after="40"/>
            </w:pPr>
            <w:r>
              <w:rPr>
                <w:rFonts w:ascii="Inter" w:hAnsi="Inter"/>
                <w:b/>
                <w:color w:val="1E7A4D"/>
                <w:sz w:val="48"/>
              </w:rPr>
              <w:t>0</w:t>
            </w:r>
          </w:p>
          <w:p>
            <w:r>
              <w:rPr>
                <w:rFonts w:ascii="Inter" w:hAnsi="Inter"/>
                <w:color w:val="0B1424"/>
                <w:sz w:val="17"/>
              </w:rPr>
              <w:t>TF increase observed</w:t>
            </w:r>
          </w:p>
        </w:tc>
        <w:tc>
          <w:tcPr>
            <w:tcW w:type="dxa" w:w="2340"/>
            <w:tcBorders>
              <w:top w:val="single" w:sz="16" w:space="0" w:color="0F2540"/>
            </w:tcBorders>
          </w:tcPr>
          <w:p>
            <w:pPr>
              <w:spacing w:before="80" w:after="40"/>
            </w:pPr>
            <w:r/>
            <w:r>
              <w:rPr>
                <w:rFonts w:ascii="Inter" w:hAnsi="Inter"/>
                <w:color w:val="0B1424"/>
                <w:sz w:val="17"/>
              </w:rPr>
              <w:t>Snapshots</w:t>
            </w:r>
          </w:p>
          <w:p>
            <w:pPr>
              <w:spacing w:after="40"/>
            </w:pPr>
            <w:r>
              <w:rPr>
                <w:rFonts w:ascii="Inter" w:hAnsi="Inter"/>
                <w:b/>
                <w:color w:val="0D1B2A"/>
                <w:sz w:val="48"/>
              </w:rPr>
              <w:t>4</w:t>
            </w:r>
          </w:p>
          <w:p>
            <w:r>
              <w:rPr>
                <w:rFonts w:ascii="Inter" w:hAnsi="Inter"/>
                <w:color w:val="0B1424"/>
                <w:sz w:val="17"/>
              </w:rPr>
              <w:t>CPM snapshots</w:t>
            </w:r>
          </w:p>
        </w:tc>
      </w:tr>
    </w:tbl>
    <w:p>
      <w:pPr>
        <w:spacing w:after="40"/>
      </w:pPr>
    </w:p>
    <w:p>
      <w:r>
        <w:rPr>
          <w:rFonts w:ascii="Inter" w:hAnsi="Inter"/>
          <w:b w:val="0"/>
          <w:color w:val="0D1B2A"/>
          <w:sz w:val="21"/>
        </w:rPr>
        <w:t>Per-activity total-float erosion timeline for all 23 critical and near-critical activities (every activity at or below 5 working days total float in at least one of 4 snapshots, ordered by minimum TF). This is the complete critical and near-critical set, not a top-N subset. It answers which activities burned float to zero, when they crossed, and which recovered. Pure post-processing of the analyst-supplied CPM snapshots; no additional schedule logic runs here.</w:t>
      </w:r>
    </w:p>
    <w:tbl>
      <w:tblPr>
        <w:tblW w:type="auto" w:w="0"/>
        <w:jc w:val="center"/>
        <w:tblLook w:firstColumn="1" w:firstRow="1" w:lastColumn="0" w:lastRow="0" w:noHBand="0" w:noVBand="1" w:val="04A0"/>
        <w:tblLayout w:type="fixed"/>
      </w:tblPr>
      <w:tblGrid>
        <w:gridCol w:w="1320"/>
        <w:gridCol w:w="1200"/>
        <w:gridCol w:w="1200"/>
        <w:gridCol w:w="2280"/>
        <w:gridCol w:w="1440"/>
        <w:gridCol w:w="1920"/>
      </w:tblGrid>
      <w:tr>
        <w:tc>
          <w:tcPr>
            <w:tcW w:type="dxa" w:w="1320"/>
            <w:tcBorders>
              <w:bottom w:val="single" w:sz="8" w:space="0" w:color="0F2540"/>
            </w:tcBorders>
            <w:vAlign w:val="center"/>
          </w:tcPr>
          <w:p>
            <w:pPr>
              <w:jc w:val="left"/>
            </w:pPr>
            <w:r/>
            <w:r>
              <w:rPr>
                <w:rFonts w:ascii="Inter" w:hAnsi="Inter"/>
                <w:b/>
                <w:color w:val="0B1424"/>
                <w:sz w:val="17"/>
              </w:rPr>
              <w:t>Activity</w:t>
            </w:r>
          </w:p>
        </w:tc>
        <w:tc>
          <w:tcPr>
            <w:tcW w:type="dxa" w:w="1200"/>
            <w:tcBorders>
              <w:bottom w:val="single" w:sz="8" w:space="0" w:color="0F2540"/>
            </w:tcBorders>
            <w:vAlign w:val="center"/>
          </w:tcPr>
          <w:p>
            <w:pPr>
              <w:jc w:val="right"/>
            </w:pPr>
            <w:r/>
            <w:r>
              <w:rPr>
                <w:rFonts w:ascii="Inter" w:hAnsi="Inter"/>
                <w:b/>
                <w:color w:val="0B1424"/>
                <w:sz w:val="17"/>
              </w:rPr>
              <w:t>Min TF</w:t>
            </w:r>
          </w:p>
        </w:tc>
        <w:tc>
          <w:tcPr>
            <w:tcW w:type="dxa" w:w="1200"/>
            <w:tcBorders>
              <w:bottom w:val="single" w:sz="8" w:space="0" w:color="0F2540"/>
            </w:tcBorders>
            <w:vAlign w:val="center"/>
          </w:tcPr>
          <w:p>
            <w:pPr>
              <w:jc w:val="right"/>
            </w:pPr>
            <w:r/>
            <w:r>
              <w:rPr>
                <w:rFonts w:ascii="Inter" w:hAnsi="Inter"/>
                <w:b/>
                <w:color w:val="0B1424"/>
                <w:sz w:val="17"/>
              </w:rPr>
              <w:t>Max TF</w:t>
            </w:r>
          </w:p>
        </w:tc>
        <w:tc>
          <w:tcPr>
            <w:tcW w:type="dxa" w:w="2280"/>
            <w:tcBorders>
              <w:bottom w:val="single" w:sz="8" w:space="0" w:color="0F2540"/>
            </w:tcBorders>
            <w:vAlign w:val="center"/>
          </w:tcPr>
          <w:p>
            <w:pPr>
              <w:jc w:val="left"/>
            </w:pPr>
            <w:r/>
            <w:r>
              <w:rPr>
                <w:rFonts w:ascii="Inter" w:hAnsi="Inter"/>
                <w:b/>
                <w:color w:val="0B1424"/>
                <w:sz w:val="17"/>
              </w:rPr>
              <w:t>First window at TF 0 or below</w:t>
            </w:r>
          </w:p>
        </w:tc>
        <w:tc>
          <w:tcPr>
            <w:tcW w:type="dxa" w:w="1440"/>
            <w:tcBorders>
              <w:bottom w:val="single" w:sz="8" w:space="0" w:color="0F2540"/>
            </w:tcBorders>
            <w:vAlign w:val="center"/>
          </w:tcPr>
          <w:p>
            <w:pPr>
              <w:jc w:val="left"/>
            </w:pPr>
            <w:r/>
            <w:r>
              <w:rPr>
                <w:rFonts w:ascii="Inter" w:hAnsi="Inter"/>
                <w:b/>
                <w:color w:val="0B1424"/>
                <w:sz w:val="17"/>
              </w:rPr>
              <w:t>Recovery</w:t>
            </w:r>
          </w:p>
        </w:tc>
        <w:tc>
          <w:tcPr>
            <w:tcW w:type="dxa" w:w="1920"/>
            <w:tcBorders>
              <w:bottom w:val="single" w:sz="8" w:space="0" w:color="0F2540"/>
            </w:tcBorders>
            <w:vAlign w:val="center"/>
          </w:tcPr>
          <w:p>
            <w:pPr>
              <w:jc w:val="right"/>
            </w:pPr>
            <w:r/>
            <w:r>
              <w:rPr>
                <w:rFonts w:ascii="Inter" w:hAnsi="Inter"/>
                <w:b/>
                <w:color w:val="0B1424"/>
                <w:sz w:val="17"/>
              </w:rPr>
              <w:t>Slip velocity</w:t>
            </w:r>
          </w:p>
        </w:tc>
      </w:tr>
      <w:tr>
        <w:tc>
          <w:tcPr>
            <w:tcW w:type="dxa" w:w="1320"/>
            <w:tcBorders>
              <w:bottom w:val="single" w:sz="4" w:space="0" w:color="C9D3DD"/>
            </w:tcBorders>
            <w:vAlign w:val="center"/>
          </w:tcPr>
          <w:p>
            <w:pPr>
              <w:jc w:val="left"/>
            </w:pPr>
            <w:r/>
            <w:r>
              <w:rPr>
                <w:rFonts w:ascii="Consolas" w:hAnsi="Consolas" w:cs="Consolas"/>
                <w:b/>
                <w:color w:val="0D1B2A"/>
                <w:sz w:val="19"/>
              </w:rPr>
              <w:t>BLD-ERECT</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BLD-ROOF</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CIV-BASE</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CIV-BKF</w:t>
            </w:r>
          </w:p>
        </w:tc>
        <w:tc>
          <w:tcPr>
            <w:tcW w:type="dxa" w:w="1200"/>
            <w:tcBorders>
              <w:bottom w:val="single" w:sz="4" w:space="0" w:color="C9D3DD"/>
            </w:tcBorders>
            <w:vAlign w:val="center"/>
          </w:tcPr>
          <w:p>
            <w:pPr>
              <w:jc w:val="right"/>
            </w:pPr>
            <w:r/>
            <w:r>
              <w:rPr>
                <w:rFonts w:ascii="Consolas" w:hAnsi="Consolas" w:cs="Consolas"/>
                <w:b w:val="0"/>
                <w:color w:val="0D1B2A"/>
                <w:sz w:val="19"/>
              </w:rPr>
              <w:t>+2 wd</w:t>
            </w:r>
          </w:p>
        </w:tc>
        <w:tc>
          <w:tcPr>
            <w:tcW w:type="dxa" w:w="1200"/>
            <w:tcBorders>
              <w:bottom w:val="single" w:sz="4" w:space="0" w:color="C9D3DD"/>
            </w:tcBorders>
            <w:vAlign w:val="center"/>
          </w:tcPr>
          <w:p>
            <w:pPr>
              <w:jc w:val="right"/>
            </w:pPr>
            <w:r/>
            <w:r>
              <w:rPr>
                <w:rFonts w:ascii="Consolas" w:hAnsi="Consolas" w:cs="Consolas"/>
                <w:b w:val="0"/>
                <w:color w:val="0D1B2A"/>
                <w:sz w:val="19"/>
              </w:rPr>
              <w:t>+2 wd</w:t>
            </w:r>
          </w:p>
        </w:tc>
        <w:tc>
          <w:tcPr>
            <w:tcW w:type="dxa" w:w="2280"/>
            <w:tcBorders>
              <w:bottom w:val="single" w:sz="4" w:space="0" w:color="C9D3DD"/>
            </w:tcBorders>
            <w:vAlign w:val="center"/>
          </w:tcPr>
          <w:p>
            <w:pPr>
              <w:jc w:val="left"/>
            </w:pPr>
            <w:r/>
            <w:r>
              <w:rPr>
                <w:rFonts w:ascii="Inter" w:hAnsi="Inter"/>
                <w:b w:val="0"/>
                <w:color w:val="0D1B2A"/>
                <w:sz w:val="19"/>
              </w:rPr>
              <w:t>never</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CIV-CURE</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CIV-EXC</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CIV-MUD</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CIV-SLAB</w:t>
            </w:r>
          </w:p>
        </w:tc>
        <w:tc>
          <w:tcPr>
            <w:tcW w:type="dxa" w:w="1200"/>
            <w:tcBorders>
              <w:bottom w:val="single" w:sz="4" w:space="0" w:color="C9D3DD"/>
            </w:tcBorders>
            <w:vAlign w:val="center"/>
          </w:tcPr>
          <w:p>
            <w:pPr>
              <w:jc w:val="right"/>
            </w:pPr>
            <w:r/>
            <w:r>
              <w:rPr>
                <w:rFonts w:ascii="Consolas" w:hAnsi="Consolas" w:cs="Consolas"/>
                <w:b w:val="0"/>
                <w:color w:val="0D1B2A"/>
                <w:sz w:val="19"/>
              </w:rPr>
              <w:t>+2 wd</w:t>
            </w:r>
          </w:p>
        </w:tc>
        <w:tc>
          <w:tcPr>
            <w:tcW w:type="dxa" w:w="1200"/>
            <w:tcBorders>
              <w:bottom w:val="single" w:sz="4" w:space="0" w:color="C9D3DD"/>
            </w:tcBorders>
            <w:vAlign w:val="center"/>
          </w:tcPr>
          <w:p>
            <w:pPr>
              <w:jc w:val="right"/>
            </w:pPr>
            <w:r/>
            <w:r>
              <w:rPr>
                <w:rFonts w:ascii="Consolas" w:hAnsi="Consolas" w:cs="Consolas"/>
                <w:b w:val="0"/>
                <w:color w:val="0D1B2A"/>
                <w:sz w:val="19"/>
              </w:rPr>
              <w:t>+2 wd</w:t>
            </w:r>
          </w:p>
        </w:tc>
        <w:tc>
          <w:tcPr>
            <w:tcW w:type="dxa" w:w="2280"/>
            <w:tcBorders>
              <w:bottom w:val="single" w:sz="4" w:space="0" w:color="C9D3DD"/>
            </w:tcBorders>
            <w:vAlign w:val="center"/>
          </w:tcPr>
          <w:p>
            <w:pPr>
              <w:jc w:val="left"/>
            </w:pPr>
            <w:r/>
            <w:r>
              <w:rPr>
                <w:rFonts w:ascii="Inter" w:hAnsi="Inter"/>
                <w:b w:val="0"/>
                <w:color w:val="0D1B2A"/>
                <w:sz w:val="19"/>
              </w:rPr>
              <w:t>never</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CIV-WALL</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COM-DEMOB</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COM-FLUSH</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COM-FUNC</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COM-LOOP</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COM-PERF</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ELE-CABLE</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ELE-COND</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ELE-MCC</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ELE-TERM</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MS-CONC</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MS-ENERG</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MS-NTP</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MS-SC</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r>
        <w:tc>
          <w:tcPr>
            <w:tcW w:type="dxa" w:w="1320"/>
            <w:tcBorders>
              <w:bottom w:val="single" w:sz="4" w:space="0" w:color="C9D3DD"/>
            </w:tcBorders>
            <w:vAlign w:val="center"/>
          </w:tcPr>
          <w:p>
            <w:pPr>
              <w:jc w:val="left"/>
            </w:pPr>
            <w:r/>
            <w:r>
              <w:rPr>
                <w:rFonts w:ascii="Consolas" w:hAnsi="Consolas" w:cs="Consolas"/>
                <w:b/>
                <w:color w:val="0D1B2A"/>
                <w:sz w:val="19"/>
              </w:rPr>
              <w:t>PRE-PERMIT</w:t>
            </w:r>
          </w:p>
        </w:tc>
        <w:tc>
          <w:tcPr>
            <w:tcW w:type="dxa" w:w="1200"/>
            <w:tcBorders>
              <w:bottom w:val="single" w:sz="4" w:space="0" w:color="C9D3DD"/>
            </w:tcBorders>
            <w:vAlign w:val="center"/>
          </w:tcPr>
          <w:p>
            <w:pPr>
              <w:jc w:val="right"/>
            </w:pPr>
            <w:r/>
            <w:r>
              <w:rPr>
                <w:rFonts w:ascii="Consolas" w:hAnsi="Consolas" w:cs="Consolas"/>
                <w:b/>
                <w:color w:val="C8392F"/>
                <w:sz w:val="19"/>
              </w:rPr>
              <w:t>0 wd</w:t>
            </w:r>
          </w:p>
        </w:tc>
        <w:tc>
          <w:tcPr>
            <w:tcW w:type="dxa" w:w="1200"/>
            <w:tcBorders>
              <w:bottom w:val="single" w:sz="4" w:space="0" w:color="C9D3DD"/>
            </w:tcBorders>
            <w:vAlign w:val="center"/>
          </w:tcPr>
          <w:p>
            <w:pPr>
              <w:jc w:val="right"/>
            </w:pPr>
            <w:r/>
            <w:r>
              <w:rPr>
                <w:rFonts w:ascii="Consolas" w:hAnsi="Consolas" w:cs="Consolas"/>
                <w:b w:val="0"/>
                <w:color w:val="0D1B2A"/>
                <w:sz w:val="19"/>
              </w:rPr>
              <w:t>0 wd</w:t>
            </w:r>
          </w:p>
        </w:tc>
        <w:tc>
          <w:tcPr>
            <w:tcW w:type="dxa" w:w="2280"/>
            <w:tcBorders>
              <w:bottom w:val="single" w:sz="4" w:space="0" w:color="C9D3DD"/>
            </w:tcBorders>
            <w:vAlign w:val="center"/>
          </w:tcPr>
          <w:p>
            <w:pPr>
              <w:jc w:val="left"/>
            </w:pPr>
            <w:r/>
            <w:r>
              <w:rPr>
                <w:rFonts w:ascii="Inter" w:hAnsi="Inter"/>
                <w:b/>
                <w:color w:val="C8392F"/>
                <w:sz w:val="19"/>
              </w:rPr>
              <w:t>Baseline</w:t>
            </w:r>
          </w:p>
        </w:tc>
        <w:tc>
          <w:tcPr>
            <w:tcW w:type="dxa" w:w="1440"/>
            <w:tcBorders>
              <w:bottom w:val="single" w:sz="4" w:space="0" w:color="C9D3DD"/>
            </w:tcBorders>
            <w:vAlign w:val="center"/>
          </w:tcPr>
          <w:p>
            <w:pPr>
              <w:jc w:val="left"/>
            </w:pPr>
            <w:r/>
            <w:r>
              <w:rPr>
                <w:rFonts w:ascii="Inter" w:hAnsi="Inter"/>
                <w:b w:val="0"/>
                <w:color w:val="0D1B2A"/>
                <w:sz w:val="19"/>
              </w:rPr>
              <w:t>none</w:t>
            </w:r>
          </w:p>
        </w:tc>
        <w:tc>
          <w:tcPr>
            <w:tcW w:type="dxa" w:w="1920"/>
            <w:tcBorders>
              <w:bottom w:val="single" w:sz="4" w:space="0" w:color="C9D3DD"/>
            </w:tcBorders>
            <w:vAlign w:val="center"/>
          </w:tcPr>
          <w:p>
            <w:pPr>
              <w:jc w:val="right"/>
            </w:pPr>
            <w:r/>
            <w:r>
              <w:rPr>
                <w:rFonts w:ascii="Consolas" w:hAnsi="Consolas" w:cs="Consolas"/>
                <w:b w:val="0"/>
                <w:color w:val="0D1B2A"/>
                <w:sz w:val="19"/>
              </w:rPr>
              <w:t>0 wd per window</w:t>
            </w:r>
          </w:p>
        </w:tc>
      </w:tr>
    </w:tbl>
    <w:p>
      <w:pPr>
        <w:spacing w:after="40"/>
      </w:pP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0F2540"/>
            </w:tcBorders>
          </w:tcPr>
          <w:p>
            <w:r/>
            <w:r>
              <w:rPr>
                <w:rFonts w:ascii="Inter" w:hAnsi="Inter"/>
                <w:color w:val="0D1B2A"/>
                <w:sz w:val="20"/>
              </w:rPr>
              <w:t>Caveat (cite in any expert report): Float burndown is post-processing of analyst-supplied CPM snapshots. Accuracy depends on the quality of the underlying schedule updates. Recovery events (TF increase) may reflect legitimate scope removal, schedule optimization, or activity deletion, and the register does not say which. Slip velocity is a linear average; actual burndown may be non-linear. The per-activity float-timeline presentation is not yet published in AACE/SCL literature; it is disclosed here as a CPP enhancement to the cited observational method.</w:t>
            </w:r>
          </w:p>
        </w:tc>
      </w:tr>
    </w:tbl>
    <w:p>
      <w:pPr>
        <w:spacing w:after="40"/>
      </w:pPr>
    </w:p>
    <w:p>
      <w:r>
        <w:rPr>
          <w:rFonts w:ascii="Inter" w:hAnsi="Inter"/>
          <w:b w:val="0"/>
          <w:color w:val="0B1424"/>
          <w:sz w:val="21"/>
        </w:rPr>
        <w:t>Method: compute_float_burndown (engine v2.9.52). The register covers every critical and near-critical activity (TF at or below 5 working days in any window); none are omitted.</w:t>
      </w:r>
    </w:p>
    <w:p>
      <w:pPr>
        <w:keepNext/>
        <w:spacing w:before="320" w:after="120"/>
        <w:pBdr>
          <w:bottom w:val="single" w:sz="6" w:space="4" w:color="C9D3DD"/>
        </w:pBdr>
      </w:pPr>
      <w:r>
        <w:rPr>
          <w:rFonts w:ascii="Inter" w:hAnsi="Inter"/>
          <w:b/>
          <w:color w:val="C8392F"/>
          <w:sz w:val="18"/>
        </w:rPr>
        <w:t>A-06</w:t>
      </w:r>
      <w:r>
        <w:t xml:space="preserve">   </w:t>
      </w:r>
      <w:r>
        <w:rPr>
          <w:rFonts w:ascii="Inter" w:hAnsi="Inter"/>
          <w:b/>
          <w:color w:val="0D1B2A"/>
          <w:sz w:val="27"/>
        </w:rPr>
        <w:t>Cumulative Activity Slip Register</w:t>
      </w:r>
    </w:p>
    <w:p>
      <w:r>
        <w:rPr>
          <w:rFonts w:ascii="Inter" w:hAnsi="Inter"/>
          <w:b w:val="0"/>
          <w:color w:val="0D1B2A"/>
          <w:sz w:val="21"/>
        </w:rPr>
        <w:t>26 activities had their finish date move across the windows analyzed. Slip values are signed and summed across all windows per activity (positive = late).</w:t>
      </w:r>
    </w:p>
    <w:tbl>
      <w:tblPr>
        <w:tblW w:type="auto" w:w="0"/>
        <w:jc w:val="center"/>
        <w:tblLook w:firstColumn="1" w:firstRow="1" w:lastColumn="0" w:lastRow="0" w:noHBand="0" w:noVBand="1" w:val="04A0"/>
        <w:tblLayout w:type="fixed"/>
      </w:tblPr>
      <w:tblGrid>
        <w:gridCol w:w="1410"/>
        <w:gridCol w:w="4359"/>
        <w:gridCol w:w="1282"/>
        <w:gridCol w:w="1153"/>
        <w:gridCol w:w="1153"/>
      </w:tblGrid>
      <w:tr>
        <w:tc>
          <w:tcPr>
            <w:tcW w:type="dxa" w:w="1410"/>
            <w:tcBorders>
              <w:bottom w:val="single" w:sz="8" w:space="0" w:color="0F2540"/>
            </w:tcBorders>
            <w:vAlign w:val="center"/>
          </w:tcPr>
          <w:p>
            <w:pPr>
              <w:jc w:val="left"/>
            </w:pPr>
            <w:r/>
            <w:r>
              <w:rPr>
                <w:rFonts w:ascii="Inter" w:hAnsi="Inter"/>
                <w:b/>
                <w:color w:val="0B1424"/>
                <w:sz w:val="17"/>
              </w:rPr>
              <w:t>Code</w:t>
            </w:r>
          </w:p>
        </w:tc>
        <w:tc>
          <w:tcPr>
            <w:tcW w:type="dxa" w:w="4359"/>
            <w:tcBorders>
              <w:bottom w:val="single" w:sz="8" w:space="0" w:color="0F2540"/>
            </w:tcBorders>
            <w:vAlign w:val="center"/>
          </w:tcPr>
          <w:p>
            <w:pPr>
              <w:jc w:val="left"/>
            </w:pPr>
            <w:r/>
            <w:r>
              <w:rPr>
                <w:rFonts w:ascii="Inter" w:hAnsi="Inter"/>
                <w:b/>
                <w:color w:val="0B1424"/>
                <w:sz w:val="17"/>
              </w:rPr>
              <w:t>Activity</w:t>
            </w:r>
          </w:p>
        </w:tc>
        <w:tc>
          <w:tcPr>
            <w:tcW w:type="dxa" w:w="1282"/>
            <w:tcBorders>
              <w:bottom w:val="single" w:sz="8" w:space="0" w:color="0F2540"/>
            </w:tcBorders>
            <w:vAlign w:val="center"/>
          </w:tcPr>
          <w:p>
            <w:pPr>
              <w:jc w:val="right"/>
            </w:pPr>
            <w:r/>
            <w:r>
              <w:rPr>
                <w:rFonts w:ascii="Inter" w:hAnsi="Inter"/>
                <w:b/>
                <w:color w:val="0B1424"/>
                <w:sz w:val="17"/>
              </w:rPr>
              <w:t>Total Slip</w:t>
            </w:r>
          </w:p>
        </w:tc>
        <w:tc>
          <w:tcPr>
            <w:tcW w:type="dxa" w:w="1153"/>
            <w:tcBorders>
              <w:bottom w:val="single" w:sz="8" w:space="0" w:color="0F2540"/>
            </w:tcBorders>
            <w:vAlign w:val="center"/>
          </w:tcPr>
          <w:p>
            <w:pPr>
              <w:jc w:val="right"/>
            </w:pPr>
            <w:r/>
            <w:r>
              <w:rPr>
                <w:rFonts w:ascii="Inter" w:hAnsi="Inter"/>
                <w:b/>
                <w:color w:val="0B1424"/>
                <w:sz w:val="17"/>
              </w:rPr>
              <w:t>Windows</w:t>
            </w:r>
          </w:p>
        </w:tc>
        <w:tc>
          <w:tcPr>
            <w:tcW w:type="dxa" w:w="1153"/>
            <w:tcBorders>
              <w:bottom w:val="single" w:sz="8" w:space="0" w:color="0F2540"/>
            </w:tcBorders>
            <w:vAlign w:val="center"/>
          </w:tcPr>
          <w:p>
            <w:pPr>
              <w:jc w:val="left"/>
            </w:pPr>
            <w:r/>
            <w:r>
              <w:rPr>
                <w:rFonts w:ascii="Inter" w:hAnsi="Inter"/>
                <w:b/>
                <w:color w:val="0B1424"/>
                <w:sz w:val="17"/>
              </w:rPr>
              <w:t>CP at End</w:t>
            </w:r>
          </w:p>
        </w:tc>
      </w:tr>
      <w:tr>
        <w:tc>
          <w:tcPr>
            <w:tcW w:type="dxa" w:w="1410"/>
            <w:tcBorders>
              <w:bottom w:val="single" w:sz="4" w:space="0" w:color="C9D3DD"/>
            </w:tcBorders>
            <w:vAlign w:val="center"/>
          </w:tcPr>
          <w:p>
            <w:pPr>
              <w:jc w:val="left"/>
            </w:pPr>
            <w:r/>
            <w:r>
              <w:rPr>
                <w:rFonts w:ascii="Consolas" w:hAnsi="Consolas" w:cs="Consolas"/>
                <w:b/>
                <w:color w:val="0D1B2A"/>
                <w:sz w:val="19"/>
              </w:rPr>
              <w:t>MEC-PIPE</w:t>
            </w:r>
          </w:p>
        </w:tc>
        <w:tc>
          <w:tcPr>
            <w:tcW w:type="dxa" w:w="4359"/>
            <w:tcBorders>
              <w:bottom w:val="single" w:sz="4" w:space="0" w:color="C9D3DD"/>
            </w:tcBorders>
            <w:vAlign w:val="center"/>
          </w:tcPr>
          <w:p>
            <w:pPr>
              <w:jc w:val="left"/>
            </w:pPr>
            <w:r/>
            <w:r>
              <w:rPr>
                <w:rFonts w:ascii="Inter" w:hAnsi="Inter"/>
                <w:b w:val="0"/>
                <w:color w:val="0D1B2A"/>
                <w:sz w:val="19"/>
              </w:rPr>
              <w:t>Internal Process Piping Install</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MEC-VALVE</w:t>
            </w:r>
          </w:p>
        </w:tc>
        <w:tc>
          <w:tcPr>
            <w:tcW w:type="dxa" w:w="4359"/>
            <w:tcBorders>
              <w:bottom w:val="single" w:sz="4" w:space="0" w:color="C9D3DD"/>
            </w:tcBorders>
            <w:vAlign w:val="center"/>
          </w:tcPr>
          <w:p>
            <w:pPr>
              <w:jc w:val="left"/>
            </w:pPr>
            <w:r/>
            <w:r>
              <w:rPr>
                <w:rFonts w:ascii="Inter" w:hAnsi="Inter"/>
                <w:b w:val="0"/>
                <w:color w:val="0D1B2A"/>
                <w:sz w:val="19"/>
              </w:rPr>
              <w:t>Valve and Actuator Install</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MEC-TEST</w:t>
            </w:r>
          </w:p>
        </w:tc>
        <w:tc>
          <w:tcPr>
            <w:tcW w:type="dxa" w:w="4359"/>
            <w:tcBorders>
              <w:bottom w:val="single" w:sz="4" w:space="0" w:color="C9D3DD"/>
            </w:tcBorders>
            <w:vAlign w:val="center"/>
          </w:tcPr>
          <w:p>
            <w:pPr>
              <w:jc w:val="left"/>
            </w:pPr>
            <w:r/>
            <w:r>
              <w:rPr>
                <w:rFonts w:ascii="Inter" w:hAnsi="Inter"/>
                <w:b w:val="0"/>
                <w:color w:val="0D1B2A"/>
                <w:sz w:val="19"/>
              </w:rPr>
              <w:t>Hydrostatic Test Process Piping</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ELE-COND</w:t>
            </w:r>
          </w:p>
        </w:tc>
        <w:tc>
          <w:tcPr>
            <w:tcW w:type="dxa" w:w="4359"/>
            <w:tcBorders>
              <w:bottom w:val="single" w:sz="4" w:space="0" w:color="C9D3DD"/>
            </w:tcBorders>
            <w:vAlign w:val="center"/>
          </w:tcPr>
          <w:p>
            <w:pPr>
              <w:jc w:val="left"/>
            </w:pPr>
            <w:r/>
            <w:r>
              <w:rPr>
                <w:rFonts w:ascii="Inter" w:hAnsi="Inter"/>
                <w:b w:val="0"/>
                <w:color w:val="0D1B2A"/>
                <w:sz w:val="19"/>
              </w:rPr>
              <w:t>Conduit and Cable Tray Rough-In</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ELE-MCC</w:t>
            </w:r>
          </w:p>
        </w:tc>
        <w:tc>
          <w:tcPr>
            <w:tcW w:type="dxa" w:w="4359"/>
            <w:tcBorders>
              <w:bottom w:val="single" w:sz="4" w:space="0" w:color="C9D3DD"/>
            </w:tcBorders>
            <w:vAlign w:val="center"/>
          </w:tcPr>
          <w:p>
            <w:pPr>
              <w:jc w:val="left"/>
            </w:pPr>
            <w:r/>
            <w:r>
              <w:rPr>
                <w:rFonts w:ascii="Inter" w:hAnsi="Inter"/>
                <w:b w:val="0"/>
                <w:color w:val="0D1B2A"/>
                <w:sz w:val="19"/>
              </w:rPr>
              <w:t>Set MCC and VFD Line-Up</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ELE-CABLE</w:t>
            </w:r>
          </w:p>
        </w:tc>
        <w:tc>
          <w:tcPr>
            <w:tcW w:type="dxa" w:w="4359"/>
            <w:tcBorders>
              <w:bottom w:val="single" w:sz="4" w:space="0" w:color="C9D3DD"/>
            </w:tcBorders>
            <w:vAlign w:val="center"/>
          </w:tcPr>
          <w:p>
            <w:pPr>
              <w:jc w:val="left"/>
            </w:pPr>
            <w:r/>
            <w:r>
              <w:rPr>
                <w:rFonts w:ascii="Inter" w:hAnsi="Inter"/>
                <w:b w:val="0"/>
                <w:color w:val="0D1B2A"/>
                <w:sz w:val="19"/>
              </w:rPr>
              <w:t>Power and Control Cable Pull</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ELE-TERM</w:t>
            </w:r>
          </w:p>
        </w:tc>
        <w:tc>
          <w:tcPr>
            <w:tcW w:type="dxa" w:w="4359"/>
            <w:tcBorders>
              <w:bottom w:val="single" w:sz="4" w:space="0" w:color="C9D3DD"/>
            </w:tcBorders>
            <w:vAlign w:val="center"/>
          </w:tcPr>
          <w:p>
            <w:pPr>
              <w:jc w:val="left"/>
            </w:pPr>
            <w:r/>
            <w:r>
              <w:rPr>
                <w:rFonts w:ascii="Inter" w:hAnsi="Inter"/>
                <w:b w:val="0"/>
                <w:color w:val="0D1B2A"/>
                <w:sz w:val="19"/>
              </w:rPr>
              <w:t>Terminate and Point-to-Point Check</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MS-ENERG</w:t>
            </w:r>
          </w:p>
        </w:tc>
        <w:tc>
          <w:tcPr>
            <w:tcW w:type="dxa" w:w="4359"/>
            <w:tcBorders>
              <w:bottom w:val="single" w:sz="4" w:space="0" w:color="C9D3DD"/>
            </w:tcBorders>
            <w:vAlign w:val="center"/>
          </w:tcPr>
          <w:p>
            <w:pPr>
              <w:jc w:val="left"/>
            </w:pPr>
            <w:r/>
            <w:r>
              <w:rPr>
                <w:rFonts w:ascii="Inter" w:hAnsi="Inter"/>
                <w:b w:val="0"/>
                <w:color w:val="0D1B2A"/>
                <w:sz w:val="19"/>
              </w:rPr>
              <w:t>Permanent Power Energized</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COM-FLUSH</w:t>
            </w:r>
          </w:p>
        </w:tc>
        <w:tc>
          <w:tcPr>
            <w:tcW w:type="dxa" w:w="4359"/>
            <w:tcBorders>
              <w:bottom w:val="single" w:sz="4" w:space="0" w:color="C9D3DD"/>
            </w:tcBorders>
            <w:vAlign w:val="center"/>
          </w:tcPr>
          <w:p>
            <w:pPr>
              <w:jc w:val="left"/>
            </w:pPr>
            <w:r/>
            <w:r>
              <w:rPr>
                <w:rFonts w:ascii="Inter" w:hAnsi="Inter"/>
                <w:b w:val="0"/>
                <w:color w:val="0D1B2A"/>
                <w:sz w:val="19"/>
              </w:rPr>
              <w:t>System Flush and Chlorination</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COM-LOOP</w:t>
            </w:r>
          </w:p>
        </w:tc>
        <w:tc>
          <w:tcPr>
            <w:tcW w:type="dxa" w:w="4359"/>
            <w:tcBorders>
              <w:bottom w:val="single" w:sz="4" w:space="0" w:color="C9D3DD"/>
            </w:tcBorders>
            <w:vAlign w:val="center"/>
          </w:tcPr>
          <w:p>
            <w:pPr>
              <w:jc w:val="left"/>
            </w:pPr>
            <w:r/>
            <w:r>
              <w:rPr>
                <w:rFonts w:ascii="Inter" w:hAnsi="Inter"/>
                <w:b w:val="0"/>
                <w:color w:val="0D1B2A"/>
                <w:sz w:val="19"/>
              </w:rPr>
              <w:t>Instrument Loop Checks</w:t>
            </w:r>
          </w:p>
        </w:tc>
        <w:tc>
          <w:tcPr>
            <w:tcW w:type="dxa" w:w="1282"/>
            <w:tcBorders>
              <w:bottom w:val="single" w:sz="4" w:space="0" w:color="C9D3DD"/>
            </w:tcBorders>
            <w:vAlign w:val="center"/>
          </w:tcPr>
          <w:p>
            <w:pPr>
              <w:jc w:val="right"/>
            </w:pPr>
            <w:r/>
            <w:r>
              <w:rPr>
                <w:rFonts w:ascii="Consolas" w:hAnsi="Consolas" w:cs="Consolas"/>
                <w:b/>
                <w:color w:val="C8392F"/>
                <w:sz w:val="19"/>
              </w:rPr>
              <w:t>+21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COM-FUNC</w:t>
            </w:r>
          </w:p>
        </w:tc>
        <w:tc>
          <w:tcPr>
            <w:tcW w:type="dxa" w:w="4359"/>
            <w:tcBorders>
              <w:bottom w:val="single" w:sz="4" w:space="0" w:color="C9D3DD"/>
            </w:tcBorders>
            <w:vAlign w:val="center"/>
          </w:tcPr>
          <w:p>
            <w:pPr>
              <w:jc w:val="left"/>
            </w:pPr>
            <w:r/>
            <w:r>
              <w:rPr>
                <w:rFonts w:ascii="Inter" w:hAnsi="Inter"/>
                <w:b w:val="0"/>
                <w:color w:val="0D1B2A"/>
                <w:sz w:val="19"/>
              </w:rPr>
              <w:t>Functional Testing All Modes</w:t>
            </w:r>
          </w:p>
        </w:tc>
        <w:tc>
          <w:tcPr>
            <w:tcW w:type="dxa" w:w="1282"/>
            <w:tcBorders>
              <w:bottom w:val="single" w:sz="4" w:space="0" w:color="C9D3DD"/>
            </w:tcBorders>
            <w:vAlign w:val="center"/>
          </w:tcPr>
          <w:p>
            <w:pPr>
              <w:jc w:val="right"/>
            </w:pPr>
            <w:r/>
            <w:r>
              <w:rPr>
                <w:rFonts w:ascii="Consolas" w:hAnsi="Consolas" w:cs="Consolas"/>
                <w:b/>
                <w:color w:val="C8392F"/>
                <w:sz w:val="19"/>
              </w:rPr>
              <w:t>+17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COM-PERF</w:t>
            </w:r>
          </w:p>
        </w:tc>
        <w:tc>
          <w:tcPr>
            <w:tcW w:type="dxa" w:w="4359"/>
            <w:tcBorders>
              <w:bottom w:val="single" w:sz="4" w:space="0" w:color="C9D3DD"/>
            </w:tcBorders>
            <w:vAlign w:val="center"/>
          </w:tcPr>
          <w:p>
            <w:pPr>
              <w:jc w:val="left"/>
            </w:pPr>
            <w:r/>
            <w:r>
              <w:rPr>
                <w:rFonts w:ascii="Inter" w:hAnsi="Inter"/>
                <w:b w:val="0"/>
                <w:color w:val="0D1B2A"/>
                <w:sz w:val="19"/>
              </w:rPr>
              <w:t>Performance and Capacity Demonstration</w:t>
            </w:r>
          </w:p>
        </w:tc>
        <w:tc>
          <w:tcPr>
            <w:tcW w:type="dxa" w:w="1282"/>
            <w:tcBorders>
              <w:bottom w:val="single" w:sz="4" w:space="0" w:color="C9D3DD"/>
            </w:tcBorders>
            <w:vAlign w:val="center"/>
          </w:tcPr>
          <w:p>
            <w:pPr>
              <w:jc w:val="right"/>
            </w:pPr>
            <w:r/>
            <w:r>
              <w:rPr>
                <w:rFonts w:ascii="Consolas" w:hAnsi="Consolas" w:cs="Consolas"/>
                <w:b/>
                <w:color w:val="C8392F"/>
                <w:sz w:val="19"/>
              </w:rPr>
              <w:t>+17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t>Yes</w:t>
            </w:r>
          </w:p>
        </w:tc>
      </w:tr>
      <w:tr>
        <w:tc>
          <w:tcPr>
            <w:tcW w:type="dxa" w:w="1410"/>
            <w:tcBorders>
              <w:bottom w:val="single" w:sz="4" w:space="0" w:color="C9D3DD"/>
            </w:tcBorders>
            <w:vAlign w:val="center"/>
          </w:tcPr>
          <w:p>
            <w:pPr>
              <w:jc w:val="left"/>
            </w:pPr>
            <w:r/>
            <w:r>
              <w:rPr>
                <w:rFonts w:ascii="Consolas" w:hAnsi="Consolas" w:cs="Consolas"/>
                <w:b/>
                <w:color w:val="0D1B2A"/>
                <w:sz w:val="19"/>
              </w:rPr>
              <w:t>COM-DEMOB</w:t>
            </w:r>
          </w:p>
        </w:tc>
        <w:tc>
          <w:tcPr>
            <w:tcW w:type="dxa" w:w="4359"/>
            <w:tcBorders>
              <w:bottom w:val="single" w:sz="4" w:space="0" w:color="C9D3DD"/>
            </w:tcBorders>
            <w:vAlign w:val="center"/>
          </w:tcPr>
          <w:p>
            <w:pPr>
              <w:jc w:val="left"/>
            </w:pPr>
            <w:r/>
            <w:r>
              <w:rPr>
                <w:rFonts w:ascii="Inter" w:hAnsi="Inter"/>
                <w:b w:val="0"/>
                <w:color w:val="0D1B2A"/>
                <w:sz w:val="19"/>
              </w:rPr>
              <w:t>Demobilize and Turnover Documentation</w:t>
            </w:r>
          </w:p>
        </w:tc>
        <w:tc>
          <w:tcPr>
            <w:tcW w:type="dxa" w:w="1282"/>
            <w:tcBorders>
              <w:bottom w:val="single" w:sz="4" w:space="0" w:color="C9D3DD"/>
            </w:tcBorders>
            <w:vAlign w:val="center"/>
          </w:tcPr>
          <w:p>
            <w:pPr>
              <w:jc w:val="right"/>
            </w:pPr>
            <w:r/>
            <w:r>
              <w:rPr>
                <w:rFonts w:ascii="Consolas" w:hAnsi="Consolas" w:cs="Consolas"/>
                <w:b/>
                <w:color w:val="C8392F"/>
                <w:sz w:val="19"/>
              </w:rPr>
              <w:t>+17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t>Yes</w:t>
            </w:r>
          </w:p>
        </w:tc>
      </w:tr>
      <w:tr>
        <w:tc>
          <w:tcPr>
            <w:tcW w:type="dxa" w:w="1410"/>
            <w:tcBorders>
              <w:bottom w:val="single" w:sz="4" w:space="0" w:color="C9D3DD"/>
            </w:tcBorders>
            <w:vAlign w:val="center"/>
          </w:tcPr>
          <w:p>
            <w:pPr>
              <w:jc w:val="left"/>
            </w:pPr>
            <w:r/>
            <w:r>
              <w:rPr>
                <w:rFonts w:ascii="Consolas" w:hAnsi="Consolas" w:cs="Consolas"/>
                <w:b/>
                <w:color w:val="0D1B2A"/>
                <w:sz w:val="19"/>
              </w:rPr>
              <w:t>MS-SC</w:t>
            </w:r>
          </w:p>
        </w:tc>
        <w:tc>
          <w:tcPr>
            <w:tcW w:type="dxa" w:w="4359"/>
            <w:tcBorders>
              <w:bottom w:val="single" w:sz="4" w:space="0" w:color="C9D3DD"/>
            </w:tcBorders>
            <w:vAlign w:val="center"/>
          </w:tcPr>
          <w:p>
            <w:pPr>
              <w:jc w:val="left"/>
            </w:pPr>
            <w:r/>
            <w:r>
              <w:rPr>
                <w:rFonts w:ascii="Inter" w:hAnsi="Inter"/>
                <w:b w:val="0"/>
                <w:color w:val="0D1B2A"/>
                <w:sz w:val="19"/>
              </w:rPr>
              <w:t>Substantial Completion</w:t>
            </w:r>
          </w:p>
        </w:tc>
        <w:tc>
          <w:tcPr>
            <w:tcW w:type="dxa" w:w="1282"/>
            <w:tcBorders>
              <w:bottom w:val="single" w:sz="4" w:space="0" w:color="C9D3DD"/>
            </w:tcBorders>
            <w:vAlign w:val="center"/>
          </w:tcPr>
          <w:p>
            <w:pPr>
              <w:jc w:val="right"/>
            </w:pPr>
            <w:r/>
            <w:r>
              <w:rPr>
                <w:rFonts w:ascii="Consolas" w:hAnsi="Consolas" w:cs="Consolas"/>
                <w:b/>
                <w:color w:val="C8392F"/>
                <w:sz w:val="19"/>
              </w:rPr>
              <w:t>+17 wd</w:t>
            </w:r>
          </w:p>
        </w:tc>
        <w:tc>
          <w:tcPr>
            <w:tcW w:type="dxa" w:w="1153"/>
            <w:tcBorders>
              <w:bottom w:val="single" w:sz="4" w:space="0" w:color="C9D3DD"/>
            </w:tcBorders>
            <w:vAlign w:val="center"/>
          </w:tcPr>
          <w:p>
            <w:pPr>
              <w:jc w:val="right"/>
            </w:pPr>
            <w:r/>
            <w:r>
              <w:rPr>
                <w:rFonts w:ascii="Consolas" w:hAnsi="Consolas" w:cs="Consolas"/>
                <w:b w:val="0"/>
                <w:color w:val="0D1B2A"/>
                <w:sz w:val="19"/>
              </w:rPr>
              <w:t>3</w:t>
            </w:r>
          </w:p>
        </w:tc>
        <w:tc>
          <w:tcPr>
            <w:tcW w:type="dxa" w:w="1153"/>
            <w:tcBorders>
              <w:bottom w:val="single" w:sz="4" w:space="0" w:color="C9D3DD"/>
            </w:tcBorders>
            <w:vAlign w:val="center"/>
          </w:tcPr>
          <w:p>
            <w:pPr>
              <w:jc w:val="left"/>
            </w:pPr>
            <w:r/>
            <w:r>
              <w:rPr>
                <w:rFonts w:ascii="Inter" w:hAnsi="Inter"/>
                <w:b w:val="0"/>
                <w:color w:val="0D1B2A"/>
                <w:sz w:val="19"/>
              </w:rPr>
              <w:t>Yes</w:t>
            </w:r>
          </w:p>
        </w:tc>
      </w:tr>
      <w:tr>
        <w:tc>
          <w:tcPr>
            <w:tcW w:type="dxa" w:w="1410"/>
            <w:tcBorders>
              <w:bottom w:val="single" w:sz="4" w:space="0" w:color="C9D3DD"/>
            </w:tcBorders>
            <w:vAlign w:val="center"/>
          </w:tcPr>
          <w:p>
            <w:pPr>
              <w:jc w:val="left"/>
            </w:pPr>
            <w:r/>
            <w:r>
              <w:rPr>
                <w:rFonts w:ascii="Consolas" w:hAnsi="Consolas" w:cs="Consolas"/>
                <w:b/>
                <w:color w:val="0D1B2A"/>
                <w:sz w:val="19"/>
              </w:rPr>
              <w:t>CIV-WALL</w:t>
            </w:r>
          </w:p>
        </w:tc>
        <w:tc>
          <w:tcPr>
            <w:tcW w:type="dxa" w:w="4359"/>
            <w:tcBorders>
              <w:bottom w:val="single" w:sz="4" w:space="0" w:color="C9D3DD"/>
            </w:tcBorders>
            <w:vAlign w:val="center"/>
          </w:tcPr>
          <w:p>
            <w:pPr>
              <w:jc w:val="left"/>
            </w:pPr>
            <w:r/>
            <w:r>
              <w:rPr>
                <w:rFonts w:ascii="Inter" w:hAnsi="Inter"/>
                <w:b w:val="0"/>
                <w:color w:val="0D1B2A"/>
                <w:sz w:val="19"/>
              </w:rPr>
              <w:t>Form Reinforce and Pour Wet Well Walls</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CIV-CURE</w:t>
            </w:r>
          </w:p>
        </w:tc>
        <w:tc>
          <w:tcPr>
            <w:tcW w:type="dxa" w:w="4359"/>
            <w:tcBorders>
              <w:bottom w:val="single" w:sz="4" w:space="0" w:color="C9D3DD"/>
            </w:tcBorders>
            <w:vAlign w:val="center"/>
          </w:tcPr>
          <w:p>
            <w:pPr>
              <w:jc w:val="left"/>
            </w:pPr>
            <w:r/>
            <w:r>
              <w:rPr>
                <w:rFonts w:ascii="Inter" w:hAnsi="Inter"/>
                <w:b w:val="0"/>
                <w:color w:val="0D1B2A"/>
                <w:sz w:val="19"/>
              </w:rPr>
              <w:t>Wall Cure and Strip Formwork</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MS-CONC</w:t>
            </w:r>
          </w:p>
        </w:tc>
        <w:tc>
          <w:tcPr>
            <w:tcW w:type="dxa" w:w="4359"/>
            <w:tcBorders>
              <w:bottom w:val="single" w:sz="4" w:space="0" w:color="C9D3DD"/>
            </w:tcBorders>
            <w:vAlign w:val="center"/>
          </w:tcPr>
          <w:p>
            <w:pPr>
              <w:jc w:val="left"/>
            </w:pPr>
            <w:r/>
            <w:r>
              <w:rPr>
                <w:rFonts w:ascii="Inter" w:hAnsi="Inter"/>
                <w:b w:val="0"/>
                <w:color w:val="0D1B2A"/>
                <w:sz w:val="19"/>
              </w:rPr>
              <w:t>Concrete Structure Complete</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CIV-BKF</w:t>
            </w:r>
          </w:p>
        </w:tc>
        <w:tc>
          <w:tcPr>
            <w:tcW w:type="dxa" w:w="4359"/>
            <w:tcBorders>
              <w:bottom w:val="single" w:sz="4" w:space="0" w:color="C9D3DD"/>
            </w:tcBorders>
            <w:vAlign w:val="center"/>
          </w:tcPr>
          <w:p>
            <w:pPr>
              <w:jc w:val="left"/>
            </w:pPr>
            <w:r/>
            <w:r>
              <w:rPr>
                <w:rFonts w:ascii="Inter" w:hAnsi="Inter"/>
                <w:b w:val="0"/>
                <w:color w:val="0D1B2A"/>
                <w:sz w:val="19"/>
              </w:rPr>
              <w:t>Backfill and Compact Around Structure</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CIV-SLAB</w:t>
            </w:r>
          </w:p>
        </w:tc>
        <w:tc>
          <w:tcPr>
            <w:tcW w:type="dxa" w:w="4359"/>
            <w:tcBorders>
              <w:bottom w:val="single" w:sz="4" w:space="0" w:color="C9D3DD"/>
            </w:tcBorders>
            <w:vAlign w:val="center"/>
          </w:tcPr>
          <w:p>
            <w:pPr>
              <w:jc w:val="left"/>
            </w:pPr>
            <w:r/>
            <w:r>
              <w:rPr>
                <w:rFonts w:ascii="Inter" w:hAnsi="Inter"/>
                <w:b w:val="0"/>
                <w:color w:val="0D1B2A"/>
                <w:sz w:val="19"/>
              </w:rPr>
              <w:t>Grade Slab and Equipment Pads</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MEC-SET</w:t>
            </w:r>
          </w:p>
        </w:tc>
        <w:tc>
          <w:tcPr>
            <w:tcW w:type="dxa" w:w="4359"/>
            <w:tcBorders>
              <w:bottom w:val="single" w:sz="4" w:space="0" w:color="C9D3DD"/>
            </w:tcBorders>
            <w:vAlign w:val="center"/>
          </w:tcPr>
          <w:p>
            <w:pPr>
              <w:jc w:val="left"/>
            </w:pPr>
            <w:r/>
            <w:r>
              <w:rPr>
                <w:rFonts w:ascii="Inter" w:hAnsi="Inter"/>
                <w:b w:val="0"/>
                <w:color w:val="0D1B2A"/>
                <w:sz w:val="19"/>
              </w:rPr>
              <w:t>Set Pump Skids and Grout Baseplates</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BLD-ERECT</w:t>
            </w:r>
          </w:p>
        </w:tc>
        <w:tc>
          <w:tcPr>
            <w:tcW w:type="dxa" w:w="4359"/>
            <w:tcBorders>
              <w:bottom w:val="single" w:sz="4" w:space="0" w:color="C9D3DD"/>
            </w:tcBorders>
            <w:vAlign w:val="center"/>
          </w:tcPr>
          <w:p>
            <w:pPr>
              <w:jc w:val="left"/>
            </w:pPr>
            <w:r/>
            <w:r>
              <w:rPr>
                <w:rFonts w:ascii="Inter" w:hAnsi="Inter"/>
                <w:b w:val="0"/>
                <w:color w:val="0D1B2A"/>
                <w:sz w:val="19"/>
              </w:rPr>
              <w:t>Erect Pre-Engineered Building Frame</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BLD-ROOF</w:t>
            </w:r>
          </w:p>
        </w:tc>
        <w:tc>
          <w:tcPr>
            <w:tcW w:type="dxa" w:w="4359"/>
            <w:tcBorders>
              <w:bottom w:val="single" w:sz="4" w:space="0" w:color="C9D3DD"/>
            </w:tcBorders>
            <w:vAlign w:val="center"/>
          </w:tcPr>
          <w:p>
            <w:pPr>
              <w:jc w:val="left"/>
            </w:pPr>
            <w:r/>
            <w:r>
              <w:rPr>
                <w:rFonts w:ascii="Inter" w:hAnsi="Inter"/>
                <w:b w:val="0"/>
                <w:color w:val="0D1B2A"/>
                <w:sz w:val="19"/>
              </w:rPr>
              <w:t>Roof Deck and Membrane</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BLD-CLAD</w:t>
            </w:r>
          </w:p>
        </w:tc>
        <w:tc>
          <w:tcPr>
            <w:tcW w:type="dxa" w:w="4359"/>
            <w:tcBorders>
              <w:bottom w:val="single" w:sz="4" w:space="0" w:color="C9D3DD"/>
            </w:tcBorders>
            <w:vAlign w:val="center"/>
          </w:tcPr>
          <w:p>
            <w:pPr>
              <w:jc w:val="left"/>
            </w:pPr>
            <w:r/>
            <w:r>
              <w:rPr>
                <w:rFonts w:ascii="Inter" w:hAnsi="Inter"/>
                <w:b w:val="0"/>
                <w:color w:val="0D1B2A"/>
                <w:sz w:val="19"/>
              </w:rPr>
              <w:t>Wall Cladding and Flashing</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BLD-DOOR</w:t>
            </w:r>
          </w:p>
        </w:tc>
        <w:tc>
          <w:tcPr>
            <w:tcW w:type="dxa" w:w="4359"/>
            <w:tcBorders>
              <w:bottom w:val="single" w:sz="4" w:space="0" w:color="C9D3DD"/>
            </w:tcBorders>
            <w:vAlign w:val="center"/>
          </w:tcPr>
          <w:p>
            <w:pPr>
              <w:jc w:val="left"/>
            </w:pPr>
            <w:r/>
            <w:r>
              <w:rPr>
                <w:rFonts w:ascii="Inter" w:hAnsi="Inter"/>
                <w:b w:val="0"/>
                <w:color w:val="0D1B2A"/>
                <w:sz w:val="19"/>
              </w:rPr>
              <w:t>Overhead Doors and Louvres</w:t>
            </w:r>
          </w:p>
        </w:tc>
        <w:tc>
          <w:tcPr>
            <w:tcW w:type="dxa" w:w="1282"/>
            <w:tcBorders>
              <w:bottom w:val="single" w:sz="4" w:space="0" w:color="C9D3DD"/>
            </w:tcBorders>
            <w:vAlign w:val="center"/>
          </w:tcPr>
          <w:p>
            <w:pPr>
              <w:jc w:val="right"/>
            </w:pPr>
            <w:r/>
            <w:r>
              <w:rPr>
                <w:rFonts w:ascii="Consolas" w:hAnsi="Consolas" w:cs="Consolas"/>
                <w:b/>
                <w:color w:val="C8392F"/>
                <w:sz w:val="19"/>
              </w:rPr>
              <w:t>+15 wd</w:t>
            </w:r>
          </w:p>
        </w:tc>
        <w:tc>
          <w:tcPr>
            <w:tcW w:type="dxa" w:w="1153"/>
            <w:tcBorders>
              <w:bottom w:val="single" w:sz="4" w:space="0" w:color="C9D3DD"/>
            </w:tcBorders>
            <w:vAlign w:val="center"/>
          </w:tcPr>
          <w:p>
            <w:pPr>
              <w:jc w:val="right"/>
            </w:pPr>
            <w:r/>
            <w:r>
              <w:rPr>
                <w:rFonts w:ascii="Consolas" w:hAnsi="Consolas" w:cs="Consolas"/>
                <w:b w:val="0"/>
                <w:color w:val="0D1B2A"/>
                <w:sz w:val="19"/>
              </w:rPr>
              <w:t>2</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ELE-PROC</w:t>
            </w:r>
          </w:p>
        </w:tc>
        <w:tc>
          <w:tcPr>
            <w:tcW w:type="dxa" w:w="4359"/>
            <w:tcBorders>
              <w:bottom w:val="single" w:sz="4" w:space="0" w:color="C9D3DD"/>
            </w:tcBorders>
            <w:vAlign w:val="center"/>
          </w:tcPr>
          <w:p>
            <w:pPr>
              <w:jc w:val="left"/>
            </w:pPr>
            <w:r/>
            <w:r>
              <w:rPr>
                <w:rFonts w:ascii="Inter" w:hAnsi="Inter"/>
                <w:b w:val="0"/>
                <w:color w:val="0D1B2A"/>
                <w:sz w:val="19"/>
              </w:rPr>
              <w:t>MCC and VFD Fabrication and Delivery</w:t>
            </w:r>
          </w:p>
        </w:tc>
        <w:tc>
          <w:tcPr>
            <w:tcW w:type="dxa" w:w="1282"/>
            <w:tcBorders>
              <w:bottom w:val="single" w:sz="4" w:space="0" w:color="C9D3DD"/>
            </w:tcBorders>
            <w:vAlign w:val="center"/>
          </w:tcPr>
          <w:p>
            <w:pPr>
              <w:jc w:val="right"/>
            </w:pPr>
            <w:r/>
            <w:r>
              <w:rPr>
                <w:rFonts w:ascii="Consolas" w:hAnsi="Consolas" w:cs="Consolas"/>
                <w:b/>
                <w:color w:val="C8392F"/>
                <w:sz w:val="19"/>
              </w:rPr>
              <w:t>+12 wd</w:t>
            </w:r>
          </w:p>
        </w:tc>
        <w:tc>
          <w:tcPr>
            <w:tcW w:type="dxa" w:w="1153"/>
            <w:tcBorders>
              <w:bottom w:val="single" w:sz="4" w:space="0" w:color="C9D3DD"/>
            </w:tcBorders>
            <w:vAlign w:val="center"/>
          </w:tcPr>
          <w:p>
            <w:pPr>
              <w:jc w:val="right"/>
            </w:pPr>
            <w:r/>
            <w:r>
              <w:rPr>
                <w:rFonts w:ascii="Consolas" w:hAnsi="Consolas" w:cs="Consolas"/>
                <w:b w:val="0"/>
                <w:color w:val="0D1B2A"/>
                <w:sz w:val="19"/>
              </w:rPr>
              <w:t>1</w:t>
            </w:r>
          </w:p>
        </w:tc>
        <w:tc>
          <w:tcPr>
            <w:tcW w:type="dxa" w:w="1153"/>
            <w:tcBorders>
              <w:bottom w:val="single" w:sz="4" w:space="0" w:color="C9D3DD"/>
            </w:tcBorders>
            <w:vAlign w:val="center"/>
          </w:tcPr>
          <w:p>
            <w:pPr>
              <w:jc w:val="left"/>
            </w:pPr>
            <w:r/>
            <w:r>
              <w:rPr>
                <w:rFonts w:ascii="Inter" w:hAnsi="Inter"/>
                <w:b w:val="0"/>
                <w:color w:val="0D1B2A"/>
                <w:sz w:val="19"/>
              </w:rPr>
            </w:r>
          </w:p>
        </w:tc>
      </w:tr>
      <w:tr>
        <w:tc>
          <w:tcPr>
            <w:tcW w:type="dxa" w:w="1410"/>
            <w:tcBorders>
              <w:bottom w:val="single" w:sz="4" w:space="0" w:color="C9D3DD"/>
            </w:tcBorders>
            <w:vAlign w:val="center"/>
          </w:tcPr>
          <w:p>
            <w:pPr>
              <w:jc w:val="left"/>
            </w:pPr>
            <w:r/>
            <w:r>
              <w:rPr>
                <w:rFonts w:ascii="Consolas" w:hAnsi="Consolas" w:cs="Consolas"/>
                <w:b/>
                <w:color w:val="0D1B2A"/>
                <w:sz w:val="19"/>
              </w:rPr>
              <w:t>CIV-BASE</w:t>
            </w:r>
          </w:p>
        </w:tc>
        <w:tc>
          <w:tcPr>
            <w:tcW w:type="dxa" w:w="4359"/>
            <w:tcBorders>
              <w:bottom w:val="single" w:sz="4" w:space="0" w:color="C9D3DD"/>
            </w:tcBorders>
            <w:vAlign w:val="center"/>
          </w:tcPr>
          <w:p>
            <w:pPr>
              <w:jc w:val="left"/>
            </w:pPr>
            <w:r/>
            <w:r>
              <w:rPr>
                <w:rFonts w:ascii="Inter" w:hAnsi="Inter"/>
                <w:b w:val="0"/>
                <w:color w:val="0D1B2A"/>
                <w:sz w:val="19"/>
              </w:rPr>
              <w:t>Form Reinforce and Pour Base Slab</w:t>
            </w:r>
          </w:p>
        </w:tc>
        <w:tc>
          <w:tcPr>
            <w:tcW w:type="dxa" w:w="1282"/>
            <w:tcBorders>
              <w:bottom w:val="single" w:sz="4" w:space="0" w:color="C9D3DD"/>
            </w:tcBorders>
            <w:vAlign w:val="center"/>
          </w:tcPr>
          <w:p>
            <w:pPr>
              <w:jc w:val="right"/>
            </w:pPr>
            <w:r/>
            <w:r>
              <w:rPr>
                <w:rFonts w:ascii="Consolas" w:hAnsi="Consolas" w:cs="Consolas"/>
                <w:b/>
                <w:color w:val="C8392F"/>
                <w:sz w:val="19"/>
              </w:rPr>
              <w:t>+8 wd</w:t>
            </w:r>
          </w:p>
        </w:tc>
        <w:tc>
          <w:tcPr>
            <w:tcW w:type="dxa" w:w="1153"/>
            <w:tcBorders>
              <w:bottom w:val="single" w:sz="4" w:space="0" w:color="C9D3DD"/>
            </w:tcBorders>
            <w:vAlign w:val="center"/>
          </w:tcPr>
          <w:p>
            <w:pPr>
              <w:jc w:val="right"/>
            </w:pPr>
            <w:r/>
            <w:r>
              <w:rPr>
                <w:rFonts w:ascii="Consolas" w:hAnsi="Consolas" w:cs="Consolas"/>
                <w:b w:val="0"/>
                <w:color w:val="0D1B2A"/>
                <w:sz w:val="19"/>
              </w:rPr>
              <w:t>1</w:t>
            </w:r>
          </w:p>
        </w:tc>
        <w:tc>
          <w:tcPr>
            <w:tcW w:type="dxa" w:w="1153"/>
            <w:tcBorders>
              <w:bottom w:val="single" w:sz="4" w:space="0" w:color="C9D3DD"/>
            </w:tcBorders>
            <w:vAlign w:val="center"/>
          </w:tcPr>
          <w:p>
            <w:pPr>
              <w:jc w:val="left"/>
            </w:pPr>
            <w:r/>
            <w:r>
              <w:rPr>
                <w:rFonts w:ascii="Inter" w:hAnsi="Inter"/>
                <w:b w:val="0"/>
                <w:color w:val="0D1B2A"/>
                <w:sz w:val="19"/>
              </w:rPr>
            </w:r>
          </w:p>
        </w:tc>
      </w:tr>
    </w:tbl>
    <w:p>
      <w:pPr>
        <w:spacing w:after="40"/>
      </w:pPr>
    </w:p>
    <w:p>
      <w:r>
        <w:rPr>
          <w:rFonts w:ascii="Inter" w:hAnsi="Inter"/>
          <w:b w:val="0"/>
          <w:color w:val="0D1B2A"/>
          <w:sz w:val="21"/>
        </w:rPr>
        <w:t>Table shows all 26 activities (full register). Delay_Drivers.csv carries the same data in machine-readable form.</w:t>
      </w:r>
    </w:p>
    <w:p>
      <w:pPr>
        <w:keepNext/>
        <w:spacing w:before="320" w:after="120"/>
        <w:pBdr>
          <w:bottom w:val="single" w:sz="6" w:space="4" w:color="C9D3DD"/>
        </w:pBdr>
      </w:pPr>
      <w:r>
        <w:rPr>
          <w:rFonts w:ascii="Inter" w:hAnsi="Inter"/>
          <w:b/>
          <w:color w:val="C8392F"/>
          <w:sz w:val="18"/>
        </w:rPr>
        <w:t>A-07</w:t>
      </w:r>
      <w:r>
        <w:t xml:space="preserve">   </w:t>
      </w:r>
      <w:r>
        <w:rPr>
          <w:rFonts w:ascii="Inter" w:hAnsi="Inter"/>
          <w:b/>
          <w:color w:val="0D1B2A"/>
          <w:sz w:val="27"/>
        </w:rPr>
        <w:t>Concurrent Delay Analysis</w:t>
      </w:r>
    </w:p>
    <w:p>
      <w:r>
        <w:rPr>
          <w:rFonts w:ascii="Inter" w:hAnsi="Inter"/>
          <w:b w:val="0"/>
          <w:color w:val="0D1B2A"/>
          <w:sz w:val="21"/>
        </w:rPr>
        <w:t>Where Owner-caused and Contractor-caused delays overlap on the critical path, concurrent delay treatment applies. The slip register flags every CP activity that slipped in each window; the responsible-party column identifies periods where attribution is Owner on one CP activity and Contractor on another within the same window.</w:t>
      </w:r>
    </w:p>
    <w:tbl>
      <w:tblPr>
        <w:tblW w:type="auto" w:w="0"/>
        <w:jc w:val="center"/>
        <w:tblLook w:firstColumn="1" w:firstRow="1" w:lastColumn="0" w:lastRow="0" w:noHBand="0" w:noVBand="1" w:val="04A0"/>
        <w:tblLayout w:type="fixed"/>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9360"/>
      </w:tblGrid>
      <w:tr>
        <w:tc>
          <w:tcPr>
            <w:tcW w:type="dxa" w:w="9360"/>
            <w:tcBorders>
              <w:left w:val="single" w:sz="18" w:space="6" w:color="B7791F"/>
            </w:tcBorders>
          </w:tcPr>
          <w:p>
            <w:r/>
            <w:r>
              <w:rPr>
                <w:rFonts w:ascii="Inter" w:hAnsi="Inter"/>
                <w:b/>
                <w:color w:val="B7791F"/>
                <w:sz w:val="17"/>
              </w:rPr>
              <w:t xml:space="preserve">Warn   </w:t>
            </w:r>
            <w:r>
              <w:rPr>
                <w:rFonts w:ascii="Inter" w:hAnsi="Inter"/>
                <w:color w:val="0D1B2A"/>
                <w:sz w:val="20"/>
              </w:rPr>
              <w:t>[FILL IN: For each concurrent period identified in the slip register, document: (a) the period dates, (b) the Owner-attributed delay event, (c) the Contractor-attributed delay event, (d) the apportionment method applied (Dominant Cause / Time Apportionment / Malmaison), and (e) the resulting allocation of delay days. Reference the contract's concurrent delay clause if one exists.]</w:t>
            </w:r>
          </w:p>
        </w:tc>
      </w:tr>
    </w:tbl>
    <w:p>
      <w:pPr>
        <w:spacing w:after="40"/>
      </w:pPr>
    </w:p>
    <w:p>
      <w:pPr>
        <w:keepNext/>
        <w:spacing w:before="320" w:after="120"/>
        <w:pBdr>
          <w:bottom w:val="single" w:sz="6" w:space="4" w:color="C9D3DD"/>
        </w:pBdr>
      </w:pPr>
      <w:r>
        <w:rPr>
          <w:rFonts w:ascii="Inter" w:hAnsi="Inter"/>
          <w:b/>
          <w:color w:val="C8392F"/>
          <w:sz w:val="18"/>
        </w:rPr>
        <w:t>A-08</w:t>
      </w:r>
      <w:r>
        <w:t xml:space="preserve">   </w:t>
      </w:r>
      <w:r>
        <w:rPr>
          <w:rFonts w:ascii="Inter" w:hAnsi="Inter"/>
          <w:b/>
          <w:color w:val="0D1B2A"/>
          <w:sz w:val="27"/>
        </w:rPr>
        <w:t>Attribution by Responsible Party</w:t>
      </w:r>
    </w:p>
    <w:p>
      <w:r>
        <w:rPr>
          <w:rFonts w:ascii="Inter" w:hAnsi="Inter"/>
          <w:b w:val="0"/>
          <w:color w:val="0D1B2A"/>
          <w:sz w:val="21"/>
        </w:rPr>
        <w:t>The position by party cannot be stated: 17 slip-days are unattributed. Complete attribution before signing this report.</w:t>
      </w:r>
    </w:p>
    <w:sectPr w:rsidR="00FC693F" w:rsidRPr="0006063C" w:rsidSect="00034616">
      <w:footerReference w:type="default" r:id="rId9"/>
      <w:pgSz w:w="12240" w:h="15840"/>
      <w:pgMar w:top="1296"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6" w:space="4" w:color="C9D3DD"/>
      </w:pBdr>
    </w:pPr>
    <w:r/>
    <w:r>
      <w:rPr>
        <w:rFonts w:ascii="Inter" w:hAnsi="Inter"/>
        <w:color w:val="0B1424"/>
        <w:sz w:val="17"/>
      </w:rPr>
      <w:t xml:space="preserve">Generated </w:t>
    </w:r>
    <w:r>
      <w:rPr>
        <w:rFonts w:ascii="Inter" w:hAnsi="Inter"/>
        <w:b/>
        <w:color w:val="0D1B2A"/>
        <w:sz w:val="17"/>
      </w:rPr>
      <w:t>8 October 2026</w:t>
    </w:r>
    <w:r>
      <w:rPr>
        <w:rFonts w:ascii="Inter" w:hAnsi="Inter"/>
        <w:color w:val="0B1424"/>
        <w:sz w:val="17"/>
      </w:rPr>
      <w:t xml:space="preserve">  ·  </w:t>
    </w:r>
    <w:r>
      <w:rPr>
        <w:rFonts w:ascii="Inter" w:hAnsi="Inter"/>
        <w:color w:val="0B1424"/>
        <w:sz w:val="17"/>
      </w:rPr>
      <w:t xml:space="preserve">Source </w:t>
    </w:r>
    <w:r>
      <w:rPr>
        <w:rFonts w:ascii="Inter" w:hAnsi="Inter"/>
        <w:b/>
        <w:color w:val="0D1B2A"/>
        <w:sz w:val="17"/>
      </w:rPr>
      <w:t>Cedarline Pump Station Retrofit</w:t>
    </w:r>
    <w:r>
      <w:rPr>
        <w:rFonts w:ascii="Inter" w:hAnsi="Inter"/>
        <w:color w:val="0B1424"/>
        <w:sz w:val="17"/>
      </w:rPr>
      <w:t xml:space="preserve">  ·  </w:t>
    </w:r>
    <w:r>
      <w:rPr>
        <w:rFonts w:ascii="Inter" w:hAnsi="Inter"/>
        <w:color w:val="0B1424"/>
        <w:sz w:val="17"/>
      </w:rPr>
      <w:t xml:space="preserve">Engine </w:t>
    </w:r>
    <w:r>
      <w:rPr>
        <w:rFonts w:ascii="Consolas" w:hAnsi="Consolas"/>
        <w:b/>
        <w:color w:val="0D1B2A"/>
        <w:sz w:val="17"/>
      </w:rPr>
      <w:t>forensic-delay-analysis (AACE MIP 3.3 windows) · CPP cpm-engine v2.9.52</w:t>
    </w:r>
  </w:p>
  <w:p>
    <w:pPr>
      <w:spacing w:before="0"/>
    </w:pPr>
    <w:r>
      <w:rPr>
        <w:rFonts w:ascii="Inter" w:hAnsi="Inter"/>
        <w:color w:val="0B1424"/>
        <w:sz w:val="17"/>
      </w:rPr>
      <w:t>Reproducible · every figure traceable to 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Inter" w:hAnsi="Inter"/>
      <w:color w:val="0D1B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Inter" w:hAnsi="Inter"/>
      <w:b/>
      <w:bCs/>
      <w:color w:val="0D1B2A"/>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Inter" w:hAnsi="Inter"/>
      <w:b/>
      <w:bCs/>
      <w:color w:val="0D1B2A"/>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Inter" w:hAnsi="Inter"/>
      <w:b/>
      <w:bCs/>
      <w:color w:val="0F25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Inter" w:hAnsi="Inter"/>
      <w:b/>
      <w:color w:val="0D1B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PPMono">
    <w:name w:val="CPP Mono"/>
    <w:rPr>
      <w:rFonts w:ascii="Consolas" w:hAnsi="Consolas" w:cs="Consolas"/>
      <w:color w:val="0D1B2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